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678" w:rsidRDefault="008D1678">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3130015</wp:posOffset>
                </wp:positionH>
                <wp:positionV relativeFrom="paragraph">
                  <wp:posOffset>-796666</wp:posOffset>
                </wp:positionV>
                <wp:extent cx="3444469" cy="2233992"/>
                <wp:effectExtent l="0" t="0" r="22860" b="13970"/>
                <wp:wrapNone/>
                <wp:docPr id="2" name="Casella di testo 2"/>
                <wp:cNvGraphicFramePr/>
                <a:graphic xmlns:a="http://schemas.openxmlformats.org/drawingml/2006/main">
                  <a:graphicData uri="http://schemas.microsoft.com/office/word/2010/wordprocessingShape">
                    <wps:wsp>
                      <wps:cNvSpPr txBox="1"/>
                      <wps:spPr>
                        <a:xfrm>
                          <a:off x="0" y="0"/>
                          <a:ext cx="3444469" cy="223399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1678" w:rsidRDefault="008D1678">
                            <w:r>
                              <w:t>Stato: Madagascar</w:t>
                            </w:r>
                          </w:p>
                          <w:p w:rsidR="008D1678" w:rsidRDefault="008D1678">
                            <w:r>
                              <w:t>sistema politico: repubblica semipresidenziale</w:t>
                            </w:r>
                          </w:p>
                          <w:p w:rsidR="008D1678" w:rsidRDefault="008D1678">
                            <w:r>
                              <w:t>lingue ufficiali: malgascio, francese</w:t>
                            </w:r>
                          </w:p>
                          <w:p w:rsidR="008D1678" w:rsidRDefault="008D1678">
                            <w:r>
                              <w:t>capitale: Antananarivo</w:t>
                            </w:r>
                          </w:p>
                          <w:p w:rsidR="008D1678" w:rsidRDefault="008D1678">
                            <w:r>
                              <w:t>popolazione: 25.571.000 abitanti (2017)</w:t>
                            </w:r>
                          </w:p>
                          <w:p w:rsidR="008D1678" w:rsidRDefault="008D1678">
                            <w:r>
                              <w:t>superficie: 587.041 km2</w:t>
                            </w:r>
                          </w:p>
                          <w:p w:rsidR="008D1678" w:rsidRDefault="008D1678">
                            <w:r>
                              <w:t xml:space="preserve">moneta: </w:t>
                            </w:r>
                            <w:proofErr w:type="spellStart"/>
                            <w:r>
                              <w:t>ariary</w:t>
                            </w:r>
                            <w:proofErr w:type="spellEnd"/>
                          </w:p>
                          <w:p w:rsidR="008D1678" w:rsidRDefault="008D1678"/>
                          <w:p w:rsidR="008D1678" w:rsidRDefault="008D16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246.45pt;margin-top:-62.75pt;width:271.2pt;height:175.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" fillcolor="white [3201]" strokeweight=".5pt">
                <v:textbox>
                  <w:txbxContent>
                    <w:p w:rsidR="008D1678" w:rsidRDefault="008D1678">
                      <w:r>
                        <w:t>Stato: Madagascar</w:t>
                      </w:r>
                    </w:p>
                    <w:p w:rsidR="008D1678" w:rsidRDefault="008D1678">
                      <w:r>
                        <w:t>sistema politico: repubblica semipresidenziale</w:t>
                      </w:r>
                    </w:p>
                    <w:p w:rsidR="008D1678" w:rsidRDefault="008D1678">
                      <w:r>
                        <w:t>lingue ufficiali: malgascio, francese</w:t>
                      </w:r>
                    </w:p>
                    <w:p w:rsidR="008D1678" w:rsidRDefault="008D1678">
                      <w:r>
                        <w:t>capitale: Antananarivo</w:t>
                      </w:r>
                    </w:p>
                    <w:p w:rsidR="008D1678" w:rsidRDefault="008D1678">
                      <w:r>
                        <w:t>popolazione: 25.571.000 abitanti (2017)</w:t>
                      </w:r>
                    </w:p>
                    <w:p w:rsidR="008D1678" w:rsidRDefault="008D1678">
                      <w:r>
                        <w:t>superficie: 587.041 km2</w:t>
                      </w:r>
                    </w:p>
                    <w:p w:rsidR="008D1678" w:rsidRDefault="008D1678">
                      <w:r>
                        <w:t xml:space="preserve">moneta: </w:t>
                      </w:r>
                      <w:proofErr w:type="spellStart"/>
                      <w:r>
                        <w:t>ariary</w:t>
                      </w:r>
                      <w:proofErr w:type="spellEnd"/>
                    </w:p>
                    <w:p w:rsidR="008D1678" w:rsidRDefault="008D1678"/>
                    <w:p w:rsidR="008D1678" w:rsidRDefault="008D1678"/>
                  </w:txbxContent>
                </v:textbox>
              </v:shape>
            </w:pict>
          </mc:Fallback>
        </mc:AlternateContent>
      </w:r>
      <w:r>
        <w:rPr>
          <w:noProof/>
          <w:lang w:eastAsia="it-IT"/>
        </w:rPr>
        <w:drawing>
          <wp:inline distT="0" distB="0" distL="0" distR="0">
            <wp:extent cx="2872032" cy="1436914"/>
            <wp:effectExtent l="0" t="0" r="5080" b="0"/>
            <wp:docPr id="1" name="Immagine 1" descr="https://www.acasamai.it/wp-content/uploads/2018/07/Madagascar-Bandi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casamai.it/wp-content/uploads/2018/07/Madagascar-Bandier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4398" cy="1438098"/>
                    </a:xfrm>
                    <a:prstGeom prst="rect">
                      <a:avLst/>
                    </a:prstGeom>
                    <a:noFill/>
                    <a:ln>
                      <a:noFill/>
                    </a:ln>
                  </pic:spPr>
                </pic:pic>
              </a:graphicData>
            </a:graphic>
          </wp:inline>
        </w:drawing>
      </w:r>
    </w:p>
    <w:p w:rsidR="008D1678" w:rsidRDefault="008D1678" w:rsidP="008D1678"/>
    <w:p w:rsidR="00CE0D83" w:rsidRDefault="008D1678" w:rsidP="008D1678">
      <w:pPr>
        <w:rPr>
          <w:i/>
          <w:sz w:val="20"/>
          <w:szCs w:val="20"/>
        </w:rPr>
      </w:pPr>
      <w:r w:rsidRPr="008D1678">
        <w:rPr>
          <w:i/>
          <w:sz w:val="20"/>
          <w:szCs w:val="20"/>
        </w:rPr>
        <w:t>Popolazione:</w:t>
      </w:r>
    </w:p>
    <w:p w:rsidR="008D1678" w:rsidRDefault="008D1678" w:rsidP="008D1678">
      <w:pPr>
        <w:pStyle w:val="NormaleWeb"/>
        <w:rPr>
          <w:rFonts w:asciiTheme="minorHAnsi" w:hAnsiTheme="minorHAnsi"/>
          <w:sz w:val="20"/>
          <w:szCs w:val="20"/>
        </w:rPr>
      </w:pPr>
      <w:r w:rsidRPr="008D1678">
        <w:rPr>
          <w:rFonts w:asciiTheme="minorHAnsi" w:hAnsiTheme="minorHAnsi"/>
          <w:sz w:val="20"/>
          <w:szCs w:val="20"/>
        </w:rPr>
        <w:t>Nel Madagascar vivono circa 25 milioni di abitanti, la densità è di 43 ab./km² (2016).</w:t>
      </w:r>
      <w:hyperlink r:id="rId9" w:anchor="cite_note-13" w:history="1">
        <w:r w:rsidRPr="008D1678">
          <w:rPr>
            <w:rStyle w:val="Collegamentoipertestuale"/>
            <w:rFonts w:asciiTheme="minorHAnsi" w:hAnsiTheme="minorHAnsi"/>
            <w:sz w:val="20"/>
            <w:szCs w:val="20"/>
            <w:vertAlign w:val="superscript"/>
          </w:rPr>
          <w:t>[13]</w:t>
        </w:r>
      </w:hyperlink>
      <w:r w:rsidRPr="008D1678">
        <w:rPr>
          <w:rFonts w:asciiTheme="minorHAnsi" w:hAnsiTheme="minorHAnsi"/>
          <w:sz w:val="20"/>
          <w:szCs w:val="20"/>
        </w:rPr>
        <w:t xml:space="preserve"> Ciò vuol dire che la popolazione di questo Paese è quasi quintuplicata nell'ultimo mezzo secolo, visto che nel 1960 gli abitanti erano poco più di 5 milioni.</w:t>
      </w:r>
      <w:r w:rsidRPr="008D1678">
        <w:rPr>
          <w:rFonts w:asciiTheme="minorHAnsi" w:hAnsiTheme="minorHAnsi"/>
          <w:sz w:val="20"/>
          <w:szCs w:val="20"/>
        </w:rPr>
        <w:t xml:space="preserve"> </w:t>
      </w:r>
      <w:r w:rsidRPr="008D1678">
        <w:rPr>
          <w:rFonts w:asciiTheme="minorHAnsi" w:hAnsiTheme="minorHAnsi"/>
          <w:sz w:val="20"/>
          <w:szCs w:val="20"/>
        </w:rPr>
        <w:t xml:space="preserve">In Madagascar si distinguono diciotto gruppi etnici principali, prevalentemente di origine mista </w:t>
      </w:r>
      <w:hyperlink r:id="rId10" w:tooltip="Asia" w:history="1">
        <w:r w:rsidRPr="008D1678">
          <w:rPr>
            <w:rStyle w:val="Collegamentoipertestuale"/>
            <w:rFonts w:asciiTheme="minorHAnsi" w:hAnsiTheme="minorHAnsi"/>
            <w:sz w:val="20"/>
            <w:szCs w:val="20"/>
          </w:rPr>
          <w:t>asiatica</w:t>
        </w:r>
      </w:hyperlink>
      <w:r w:rsidRPr="008D1678">
        <w:rPr>
          <w:rFonts w:asciiTheme="minorHAnsi" w:hAnsiTheme="minorHAnsi"/>
          <w:sz w:val="20"/>
          <w:szCs w:val="20"/>
        </w:rPr>
        <w:t xml:space="preserve"> e africana, con elementi </w:t>
      </w:r>
      <w:hyperlink r:id="rId11" w:tooltip="Arabi" w:history="1">
        <w:r w:rsidRPr="008D1678">
          <w:rPr>
            <w:rStyle w:val="Collegamentoipertestuale"/>
            <w:rFonts w:asciiTheme="minorHAnsi" w:hAnsiTheme="minorHAnsi"/>
            <w:sz w:val="20"/>
            <w:szCs w:val="20"/>
          </w:rPr>
          <w:t>arabi</w:t>
        </w:r>
      </w:hyperlink>
      <w:r w:rsidRPr="008D1678">
        <w:rPr>
          <w:rFonts w:asciiTheme="minorHAnsi" w:hAnsiTheme="minorHAnsi"/>
          <w:sz w:val="20"/>
          <w:szCs w:val="20"/>
        </w:rPr>
        <w:t xml:space="preserve"> ed </w:t>
      </w:r>
      <w:hyperlink r:id="rId12" w:tooltip="Europa" w:history="1">
        <w:r w:rsidRPr="008D1678">
          <w:rPr>
            <w:rStyle w:val="Collegamentoipertestuale"/>
            <w:rFonts w:asciiTheme="minorHAnsi" w:hAnsiTheme="minorHAnsi"/>
            <w:sz w:val="20"/>
            <w:szCs w:val="20"/>
          </w:rPr>
          <w:t>europei</w:t>
        </w:r>
      </w:hyperlink>
      <w:r w:rsidRPr="008D1678">
        <w:rPr>
          <w:rFonts w:asciiTheme="minorHAnsi" w:hAnsiTheme="minorHAnsi"/>
          <w:sz w:val="20"/>
          <w:szCs w:val="20"/>
        </w:rPr>
        <w:t xml:space="preserve">. Solo una minoranza, collocata principalmente sugli altopiani, ha tratti </w:t>
      </w:r>
      <w:hyperlink r:id="rId13" w:tooltip="Somatici (la pagina non esiste)" w:history="1">
        <w:r w:rsidRPr="008D1678">
          <w:rPr>
            <w:rStyle w:val="Collegamentoipertestuale"/>
            <w:rFonts w:asciiTheme="minorHAnsi" w:hAnsiTheme="minorHAnsi"/>
            <w:sz w:val="20"/>
            <w:szCs w:val="20"/>
          </w:rPr>
          <w:t>somatici</w:t>
        </w:r>
      </w:hyperlink>
      <w:r w:rsidRPr="008D1678">
        <w:rPr>
          <w:rFonts w:asciiTheme="minorHAnsi" w:hAnsiTheme="minorHAnsi"/>
          <w:sz w:val="20"/>
          <w:szCs w:val="20"/>
        </w:rPr>
        <w:t xml:space="preserve"> e culturali spiccatamente asiatici. Ricerche recenti suggeriscono che l'isola sia stata inizialmente colonizzata da popolazioni di provenienza </w:t>
      </w:r>
      <w:hyperlink r:id="rId14" w:tooltip="Malesia" w:history="1">
        <w:r w:rsidRPr="008D1678">
          <w:rPr>
            <w:rStyle w:val="Collegamentoipertestuale"/>
            <w:rFonts w:asciiTheme="minorHAnsi" w:hAnsiTheme="minorHAnsi"/>
            <w:sz w:val="20"/>
            <w:szCs w:val="20"/>
          </w:rPr>
          <w:t>malese</w:t>
        </w:r>
      </w:hyperlink>
      <w:r w:rsidRPr="008D1678">
        <w:rPr>
          <w:rFonts w:asciiTheme="minorHAnsi" w:hAnsiTheme="minorHAnsi"/>
          <w:sz w:val="20"/>
          <w:szCs w:val="20"/>
        </w:rPr>
        <w:t xml:space="preserve"> giunte fra 2000 e 1500 anni fa. Studi sul </w:t>
      </w:r>
      <w:hyperlink r:id="rId15" w:tooltip="DNA" w:history="1">
        <w:r w:rsidRPr="008D1678">
          <w:rPr>
            <w:rStyle w:val="Collegamentoipertestuale"/>
            <w:rFonts w:asciiTheme="minorHAnsi" w:hAnsiTheme="minorHAnsi"/>
            <w:sz w:val="20"/>
            <w:szCs w:val="20"/>
          </w:rPr>
          <w:t>DNA</w:t>
        </w:r>
      </w:hyperlink>
      <w:r w:rsidRPr="008D1678">
        <w:rPr>
          <w:rFonts w:asciiTheme="minorHAnsi" w:hAnsiTheme="minorHAnsi"/>
          <w:sz w:val="20"/>
          <w:szCs w:val="20"/>
        </w:rPr>
        <w:t xml:space="preserve"> delle popolazioni malgasce mostrano origini per metà circa malesi e per metà africane, con alcune influenze </w:t>
      </w:r>
      <w:hyperlink r:id="rId16" w:tooltip="Arabi" w:history="1">
        <w:r w:rsidRPr="008D1678">
          <w:rPr>
            <w:rStyle w:val="Collegamentoipertestuale"/>
            <w:rFonts w:asciiTheme="minorHAnsi" w:hAnsiTheme="minorHAnsi"/>
            <w:sz w:val="20"/>
            <w:szCs w:val="20"/>
          </w:rPr>
          <w:t>arabe</w:t>
        </w:r>
      </w:hyperlink>
      <w:r w:rsidRPr="008D1678">
        <w:rPr>
          <w:rFonts w:asciiTheme="minorHAnsi" w:hAnsiTheme="minorHAnsi"/>
          <w:sz w:val="20"/>
          <w:szCs w:val="20"/>
        </w:rPr>
        <w:t xml:space="preserve">, </w:t>
      </w:r>
      <w:hyperlink r:id="rId17" w:tooltip="India" w:history="1">
        <w:r w:rsidRPr="008D1678">
          <w:rPr>
            <w:rStyle w:val="Collegamentoipertestuale"/>
            <w:rFonts w:asciiTheme="minorHAnsi" w:hAnsiTheme="minorHAnsi"/>
            <w:sz w:val="20"/>
            <w:szCs w:val="20"/>
          </w:rPr>
          <w:t>indiane</w:t>
        </w:r>
      </w:hyperlink>
      <w:r w:rsidRPr="008D1678">
        <w:rPr>
          <w:rFonts w:asciiTheme="minorHAnsi" w:hAnsiTheme="minorHAnsi"/>
          <w:sz w:val="20"/>
          <w:szCs w:val="20"/>
        </w:rPr>
        <w:t xml:space="preserve"> ed </w:t>
      </w:r>
      <w:hyperlink r:id="rId18" w:tooltip="Europa" w:history="1">
        <w:r w:rsidRPr="008D1678">
          <w:rPr>
            <w:rStyle w:val="Collegamentoipertestuale"/>
            <w:rFonts w:asciiTheme="minorHAnsi" w:hAnsiTheme="minorHAnsi"/>
            <w:sz w:val="20"/>
            <w:szCs w:val="20"/>
          </w:rPr>
          <w:t>europee</w:t>
        </w:r>
      </w:hyperlink>
      <w:r w:rsidRPr="008D1678">
        <w:rPr>
          <w:rFonts w:asciiTheme="minorHAnsi" w:hAnsiTheme="minorHAnsi"/>
          <w:sz w:val="20"/>
          <w:szCs w:val="20"/>
        </w:rPr>
        <w:t xml:space="preserve"> soprattutto sulle coste. La lingua malgascia presenta un vocabolario sovrapponibile al 90% a quello </w:t>
      </w:r>
      <w:hyperlink r:id="rId19" w:tooltip="Lingua ma'anyan" w:history="1">
        <w:proofErr w:type="spellStart"/>
        <w:r w:rsidRPr="008D1678">
          <w:rPr>
            <w:rStyle w:val="Collegamentoipertestuale"/>
            <w:rFonts w:asciiTheme="minorHAnsi" w:hAnsiTheme="minorHAnsi"/>
            <w:sz w:val="20"/>
            <w:szCs w:val="20"/>
          </w:rPr>
          <w:t>ma'anyan</w:t>
        </w:r>
        <w:proofErr w:type="spellEnd"/>
      </w:hyperlink>
      <w:r w:rsidRPr="008D1678">
        <w:rPr>
          <w:rFonts w:asciiTheme="minorHAnsi" w:hAnsiTheme="minorHAnsi"/>
          <w:sz w:val="20"/>
          <w:szCs w:val="20"/>
        </w:rPr>
        <w:t xml:space="preserve"> parlato nella regione del fiume </w:t>
      </w:r>
      <w:hyperlink r:id="rId20" w:tooltip="Barito" w:history="1">
        <w:proofErr w:type="spellStart"/>
        <w:r w:rsidRPr="008D1678">
          <w:rPr>
            <w:rStyle w:val="Collegamentoipertestuale"/>
            <w:rFonts w:asciiTheme="minorHAnsi" w:hAnsiTheme="minorHAnsi"/>
            <w:sz w:val="20"/>
            <w:szCs w:val="20"/>
          </w:rPr>
          <w:t>Barito</w:t>
        </w:r>
        <w:proofErr w:type="spellEnd"/>
      </w:hyperlink>
      <w:r w:rsidRPr="008D1678">
        <w:rPr>
          <w:rFonts w:asciiTheme="minorHAnsi" w:hAnsiTheme="minorHAnsi"/>
          <w:sz w:val="20"/>
          <w:szCs w:val="20"/>
        </w:rPr>
        <w:t xml:space="preserve"> nel </w:t>
      </w:r>
      <w:hyperlink r:id="rId21" w:tooltip="Borneo" w:history="1">
        <w:r w:rsidRPr="008D1678">
          <w:rPr>
            <w:rStyle w:val="Collegamentoipertestuale"/>
            <w:rFonts w:asciiTheme="minorHAnsi" w:hAnsiTheme="minorHAnsi"/>
            <w:sz w:val="20"/>
            <w:szCs w:val="20"/>
          </w:rPr>
          <w:t>Borneo</w:t>
        </w:r>
      </w:hyperlink>
      <w:r w:rsidRPr="008D1678">
        <w:rPr>
          <w:rFonts w:asciiTheme="minorHAnsi" w:hAnsiTheme="minorHAnsi"/>
          <w:sz w:val="20"/>
          <w:szCs w:val="20"/>
        </w:rPr>
        <w:t xml:space="preserve"> meridionale. Successive </w:t>
      </w:r>
      <w:hyperlink r:id="rId22" w:tooltip="Migrazione" w:history="1">
        <w:r w:rsidRPr="008D1678">
          <w:rPr>
            <w:rStyle w:val="Collegamentoipertestuale"/>
            <w:rFonts w:asciiTheme="minorHAnsi" w:hAnsiTheme="minorHAnsi"/>
            <w:sz w:val="20"/>
            <w:szCs w:val="20"/>
          </w:rPr>
          <w:t>migrazioni</w:t>
        </w:r>
      </w:hyperlink>
      <w:r w:rsidRPr="008D1678">
        <w:rPr>
          <w:rFonts w:asciiTheme="minorHAnsi" w:hAnsiTheme="minorHAnsi"/>
          <w:sz w:val="20"/>
          <w:szCs w:val="20"/>
        </w:rPr>
        <w:t xml:space="preserve"> dal Pacifico e dall'Africa hanno consolidato questa mescolanza iniziale di etnie. I tratti orientali sono presenti soprattutto negli altopiani centrali, e corrispondono alle popolazioni </w:t>
      </w:r>
      <w:hyperlink r:id="rId23" w:tooltip="Merina" w:history="1">
        <w:r w:rsidRPr="008D1678">
          <w:rPr>
            <w:rStyle w:val="Collegamentoipertestuale"/>
            <w:rFonts w:asciiTheme="minorHAnsi" w:hAnsiTheme="minorHAnsi"/>
            <w:sz w:val="20"/>
            <w:szCs w:val="20"/>
          </w:rPr>
          <w:t>Merina</w:t>
        </w:r>
      </w:hyperlink>
      <w:r w:rsidRPr="008D1678">
        <w:rPr>
          <w:rFonts w:asciiTheme="minorHAnsi" w:hAnsiTheme="minorHAnsi"/>
          <w:sz w:val="20"/>
          <w:szCs w:val="20"/>
        </w:rPr>
        <w:t xml:space="preserve"> (3 milioni) e </w:t>
      </w:r>
      <w:hyperlink r:id="rId24" w:tooltip="Betsileo" w:history="1">
        <w:r w:rsidRPr="008D1678">
          <w:rPr>
            <w:rStyle w:val="Collegamentoipertestuale"/>
            <w:rFonts w:asciiTheme="minorHAnsi" w:hAnsiTheme="minorHAnsi"/>
            <w:sz w:val="20"/>
            <w:szCs w:val="20"/>
          </w:rPr>
          <w:t>Betsileo</w:t>
        </w:r>
      </w:hyperlink>
      <w:r w:rsidRPr="008D1678">
        <w:rPr>
          <w:rFonts w:asciiTheme="minorHAnsi" w:hAnsiTheme="minorHAnsi"/>
          <w:sz w:val="20"/>
          <w:szCs w:val="20"/>
        </w:rPr>
        <w:t xml:space="preserve"> (2 milioni); la gente della costa (detta </w:t>
      </w:r>
      <w:proofErr w:type="spellStart"/>
      <w:r w:rsidRPr="008D1678">
        <w:rPr>
          <w:rFonts w:asciiTheme="minorHAnsi" w:hAnsiTheme="minorHAnsi"/>
          <w:i/>
          <w:iCs/>
          <w:sz w:val="20"/>
          <w:szCs w:val="20"/>
        </w:rPr>
        <w:t>côtiers</w:t>
      </w:r>
      <w:proofErr w:type="spellEnd"/>
      <w:r w:rsidRPr="008D1678">
        <w:rPr>
          <w:rFonts w:asciiTheme="minorHAnsi" w:hAnsiTheme="minorHAnsi"/>
          <w:sz w:val="20"/>
          <w:szCs w:val="20"/>
        </w:rPr>
        <w:t>) è di origine più chiaramente africana (</w:t>
      </w:r>
      <w:hyperlink r:id="rId25" w:tooltip="Bantu (etnie)" w:history="1">
        <w:r w:rsidRPr="008D1678">
          <w:rPr>
            <w:rStyle w:val="Collegamentoipertestuale"/>
            <w:rFonts w:asciiTheme="minorHAnsi" w:hAnsiTheme="minorHAnsi"/>
            <w:sz w:val="20"/>
            <w:szCs w:val="20"/>
          </w:rPr>
          <w:t>bantu</w:t>
        </w:r>
      </w:hyperlink>
      <w:r w:rsidRPr="008D1678">
        <w:rPr>
          <w:rFonts w:asciiTheme="minorHAnsi" w:hAnsiTheme="minorHAnsi"/>
          <w:sz w:val="20"/>
          <w:szCs w:val="20"/>
        </w:rPr>
        <w:t xml:space="preserve">). I più grandi gruppi tribali costieri sono quello dei </w:t>
      </w:r>
      <w:hyperlink r:id="rId26" w:tooltip="Betsimisaraka" w:history="1">
        <w:r w:rsidRPr="008D1678">
          <w:rPr>
            <w:rStyle w:val="Collegamentoipertestuale"/>
            <w:rFonts w:asciiTheme="minorHAnsi" w:hAnsiTheme="minorHAnsi"/>
            <w:sz w:val="20"/>
            <w:szCs w:val="20"/>
          </w:rPr>
          <w:t>Betsimisaraka</w:t>
        </w:r>
      </w:hyperlink>
      <w:r w:rsidRPr="008D1678">
        <w:rPr>
          <w:rFonts w:asciiTheme="minorHAnsi" w:hAnsiTheme="minorHAnsi"/>
          <w:sz w:val="20"/>
          <w:szCs w:val="20"/>
        </w:rPr>
        <w:t xml:space="preserve"> (1,6 milioni), dei </w:t>
      </w:r>
      <w:hyperlink r:id="rId27" w:tooltip="Tsimihety" w:history="1">
        <w:r w:rsidRPr="008D1678">
          <w:rPr>
            <w:rStyle w:val="Collegamentoipertestuale"/>
            <w:rFonts w:asciiTheme="minorHAnsi" w:hAnsiTheme="minorHAnsi"/>
            <w:sz w:val="20"/>
            <w:szCs w:val="20"/>
          </w:rPr>
          <w:t>Tsimihety</w:t>
        </w:r>
      </w:hyperlink>
      <w:r w:rsidRPr="008D1678">
        <w:rPr>
          <w:rFonts w:asciiTheme="minorHAnsi" w:hAnsiTheme="minorHAnsi"/>
          <w:sz w:val="20"/>
          <w:szCs w:val="20"/>
        </w:rPr>
        <w:t xml:space="preserve"> e dei </w:t>
      </w:r>
      <w:hyperlink r:id="rId28" w:tooltip="Sakalava" w:history="1">
        <w:r w:rsidRPr="008D1678">
          <w:rPr>
            <w:rStyle w:val="Collegamentoipertestuale"/>
            <w:rFonts w:asciiTheme="minorHAnsi" w:hAnsiTheme="minorHAnsi"/>
            <w:sz w:val="20"/>
            <w:szCs w:val="20"/>
          </w:rPr>
          <w:t>Sakalava</w:t>
        </w:r>
      </w:hyperlink>
      <w:r w:rsidRPr="008D1678">
        <w:rPr>
          <w:rFonts w:asciiTheme="minorHAnsi" w:hAnsiTheme="minorHAnsi"/>
          <w:sz w:val="20"/>
          <w:szCs w:val="20"/>
        </w:rPr>
        <w:t xml:space="preserve">, (entrambi questi ultimi composti da circa </w:t>
      </w:r>
      <w:r w:rsidRPr="008D1678">
        <w:rPr>
          <w:rStyle w:val="nowrap"/>
          <w:rFonts w:asciiTheme="minorHAnsi" w:hAnsiTheme="minorHAnsi"/>
          <w:sz w:val="20"/>
          <w:szCs w:val="20"/>
        </w:rPr>
        <w:t>700 000</w:t>
      </w:r>
      <w:r w:rsidRPr="008D1678">
        <w:rPr>
          <w:rFonts w:asciiTheme="minorHAnsi" w:hAnsiTheme="minorHAnsi"/>
          <w:sz w:val="20"/>
          <w:szCs w:val="20"/>
        </w:rPr>
        <w:t xml:space="preserve"> persone). </w:t>
      </w:r>
    </w:p>
    <w:p w:rsidR="008D1678" w:rsidRPr="008D1678" w:rsidRDefault="008D1678" w:rsidP="008D1678">
      <w:pPr>
        <w:pStyle w:val="NormaleWeb"/>
        <w:rPr>
          <w:rFonts w:asciiTheme="minorHAnsi" w:hAnsiTheme="minorHAnsi"/>
          <w:i/>
          <w:sz w:val="20"/>
          <w:szCs w:val="20"/>
        </w:rPr>
      </w:pPr>
      <w:r w:rsidRPr="008D1678">
        <w:rPr>
          <w:rFonts w:asciiTheme="minorHAnsi" w:hAnsiTheme="minorHAnsi"/>
          <w:i/>
          <w:sz w:val="20"/>
          <w:szCs w:val="20"/>
        </w:rPr>
        <w:t>Lingue:</w:t>
      </w:r>
    </w:p>
    <w:p w:rsidR="008D1678" w:rsidRPr="008D1678" w:rsidRDefault="008D1678" w:rsidP="008D1678">
      <w:pPr>
        <w:pStyle w:val="NormaleWeb"/>
        <w:rPr>
          <w:rFonts w:asciiTheme="minorHAnsi" w:hAnsiTheme="minorHAnsi"/>
          <w:sz w:val="20"/>
          <w:szCs w:val="20"/>
        </w:rPr>
      </w:pPr>
      <w:r w:rsidRPr="008D1678">
        <w:rPr>
          <w:rFonts w:asciiTheme="minorHAnsi" w:hAnsiTheme="minorHAnsi"/>
          <w:sz w:val="20"/>
          <w:szCs w:val="20"/>
        </w:rPr>
        <w:t xml:space="preserve">La </w:t>
      </w:r>
      <w:hyperlink r:id="rId29" w:tooltip="Lingua malgascia" w:history="1">
        <w:r w:rsidRPr="008D1678">
          <w:rPr>
            <w:rStyle w:val="Collegamentoipertestuale"/>
            <w:rFonts w:asciiTheme="minorHAnsi" w:hAnsiTheme="minorHAnsi"/>
            <w:sz w:val="20"/>
            <w:szCs w:val="20"/>
          </w:rPr>
          <w:t>lingua malgascia</w:t>
        </w:r>
      </w:hyperlink>
      <w:r w:rsidRPr="008D1678">
        <w:rPr>
          <w:rFonts w:asciiTheme="minorHAnsi" w:hAnsiTheme="minorHAnsi"/>
          <w:sz w:val="20"/>
          <w:szCs w:val="20"/>
        </w:rPr>
        <w:t xml:space="preserve"> è di origine </w:t>
      </w:r>
      <w:hyperlink r:id="rId30" w:tooltip="Lingue maleo-polinesiane" w:history="1">
        <w:proofErr w:type="spellStart"/>
        <w:r w:rsidRPr="008D1678">
          <w:rPr>
            <w:rStyle w:val="Collegamentoipertestuale"/>
            <w:rFonts w:asciiTheme="minorHAnsi" w:hAnsiTheme="minorHAnsi"/>
            <w:sz w:val="20"/>
            <w:szCs w:val="20"/>
          </w:rPr>
          <w:t>maleo-polinesiaca</w:t>
        </w:r>
        <w:proofErr w:type="spellEnd"/>
      </w:hyperlink>
      <w:r w:rsidRPr="008D1678">
        <w:rPr>
          <w:rFonts w:asciiTheme="minorHAnsi" w:hAnsiTheme="minorHAnsi"/>
          <w:sz w:val="20"/>
          <w:szCs w:val="20"/>
        </w:rPr>
        <w:t xml:space="preserve"> ed è parlata in tutta l'isola. Gran parte della popolazione conosce anche il </w:t>
      </w:r>
      <w:hyperlink r:id="rId31" w:tooltip="Lingua francese" w:history="1">
        <w:r w:rsidRPr="008D1678">
          <w:rPr>
            <w:rStyle w:val="Collegamentoipertestuale"/>
            <w:rFonts w:asciiTheme="minorHAnsi" w:hAnsiTheme="minorHAnsi"/>
            <w:sz w:val="20"/>
            <w:szCs w:val="20"/>
          </w:rPr>
          <w:t>francese</w:t>
        </w:r>
      </w:hyperlink>
      <w:r w:rsidRPr="008D1678">
        <w:rPr>
          <w:rFonts w:asciiTheme="minorHAnsi" w:hAnsiTheme="minorHAnsi"/>
          <w:sz w:val="20"/>
          <w:szCs w:val="20"/>
        </w:rPr>
        <w:t>. La prima costituzione del Madagascar (</w:t>
      </w:r>
      <w:hyperlink r:id="rId32" w:tooltip="1960" w:history="1">
        <w:r w:rsidRPr="008D1678">
          <w:rPr>
            <w:rStyle w:val="Collegamentoipertestuale"/>
            <w:rFonts w:asciiTheme="minorHAnsi" w:hAnsiTheme="minorHAnsi"/>
            <w:sz w:val="20"/>
            <w:szCs w:val="20"/>
          </w:rPr>
          <w:t>1960</w:t>
        </w:r>
      </w:hyperlink>
      <w:r w:rsidRPr="008D1678">
        <w:rPr>
          <w:rFonts w:asciiTheme="minorHAnsi" w:hAnsiTheme="minorHAnsi"/>
          <w:sz w:val="20"/>
          <w:szCs w:val="20"/>
        </w:rPr>
        <w:t xml:space="preserve">), equiparava malgascio e francese come lingue ufficiali della Repubblica. La costituzione successiva non faceva menzione del concetto di "lingua ufficiale", ma precisava che il malgascio era la "lingua nazionale". In occasione di una protesta formale di un cittadino che aveva ritenuto incostituzionale la pubblicazione di documenti ufficiali solo in francese, la Corte Costituzionale ha respinto la protesta, deliberando che in assenza di una indicazione precisa a livello legislativo, il francese poteva essere considerato ancora accettabile come lingua ufficiale. La nuova costituzione del </w:t>
      </w:r>
      <w:hyperlink r:id="rId33" w:tooltip="2007" w:history="1">
        <w:r w:rsidRPr="008D1678">
          <w:rPr>
            <w:rStyle w:val="Collegamentoipertestuale"/>
            <w:rFonts w:asciiTheme="minorHAnsi" w:hAnsiTheme="minorHAnsi"/>
            <w:sz w:val="20"/>
            <w:szCs w:val="20"/>
          </w:rPr>
          <w:t>2007</w:t>
        </w:r>
      </w:hyperlink>
      <w:r w:rsidRPr="008D1678">
        <w:rPr>
          <w:rFonts w:asciiTheme="minorHAnsi" w:hAnsiTheme="minorHAnsi"/>
          <w:sz w:val="20"/>
          <w:szCs w:val="20"/>
        </w:rPr>
        <w:t xml:space="preserve"> vede il francese nuovamente riconosciuto in modo esplicito come seconda lingua ufficiale del Paese. Dal 2007 una modifica costituzionale sostenuta dal presidente allora in carica (di formazione anglosassone) aggiunse l'inglese come terza lingua ufficiale dello Stato, mossa di natura politica volta principalmente a favorire i rapporti con il Sudafrica e l'affluire di investimenti economici da parte dei paesi anglofoni. Molti volontari anglosassoni si sono prestati ad aiutare questo progetto, volto ad estendere la sfera di influenza anglofona all'isola, insegnando l'inglese ai maestri malgasci; tuttavia durante il triennio di ufficialità dell'inglese in Madagascar è esistita una sola scuola dove l'insegnamento venisse impartito in quella lingua e l'inglese ha giocato un ruolo molto marginale sullo scenario malgascio. Una nuova modifica costituzionale del novembre 2010 ha infine rimosso lo stato di ufficialità dell'inglese tornando a riconoscere tale status solo al malgascio e al francese.</w:t>
      </w:r>
      <w:hyperlink r:id="rId34" w:anchor="cite_note-14" w:history="1">
        <w:r w:rsidRPr="008D1678">
          <w:rPr>
            <w:rStyle w:val="Collegamentoipertestuale"/>
            <w:rFonts w:asciiTheme="minorHAnsi" w:hAnsiTheme="minorHAnsi"/>
            <w:sz w:val="20"/>
            <w:szCs w:val="20"/>
            <w:vertAlign w:val="superscript"/>
          </w:rPr>
          <w:t>[14]</w:t>
        </w:r>
      </w:hyperlink>
      <w:r w:rsidRPr="008D1678">
        <w:rPr>
          <w:rFonts w:asciiTheme="minorHAnsi" w:hAnsiTheme="minorHAnsi"/>
          <w:sz w:val="20"/>
          <w:szCs w:val="20"/>
        </w:rPr>
        <w:t xml:space="preserve"> </w:t>
      </w:r>
    </w:p>
    <w:p w:rsidR="008D1678" w:rsidRDefault="008D1678" w:rsidP="008D1678">
      <w:pPr>
        <w:rPr>
          <w:i/>
          <w:sz w:val="20"/>
          <w:szCs w:val="20"/>
        </w:rPr>
      </w:pPr>
      <w:r>
        <w:rPr>
          <w:i/>
          <w:sz w:val="20"/>
          <w:szCs w:val="20"/>
        </w:rPr>
        <w:t xml:space="preserve">Religione: </w:t>
      </w:r>
    </w:p>
    <w:p w:rsidR="008D1678" w:rsidRDefault="008D1678" w:rsidP="008D1678">
      <w:pPr>
        <w:pStyle w:val="NormaleWeb"/>
      </w:pPr>
      <w:r>
        <w:t xml:space="preserve">Circa metà della popolazione malgascia è dedita a </w:t>
      </w:r>
      <w:hyperlink r:id="rId35" w:tooltip="Animismo" w:history="1">
        <w:r>
          <w:rPr>
            <w:rStyle w:val="Collegamentoipertestuale"/>
          </w:rPr>
          <w:t>culti tradizionali locali</w:t>
        </w:r>
      </w:hyperlink>
      <w:r>
        <w:t>, che tendono a essere centrati attorno all'idea del legame con i defunti. Soprattutto i Merina degli altopiani seguono rigorosamente i loro riti tradizionali. Ritengono che gli antenati defunti divengano divinità e seguano con attenzione le vicende dei loro discendenti ancora in vita. Sia i Merina che i Betsileo hanno una pratica di "</w:t>
      </w:r>
      <w:proofErr w:type="spellStart"/>
      <w:r>
        <w:t>risepoltura</w:t>
      </w:r>
      <w:proofErr w:type="spellEnd"/>
      <w:r>
        <w:t xml:space="preserve">" detta </w:t>
      </w:r>
      <w:hyperlink r:id="rId36" w:tooltip="Famadihana (la pagina non esiste)" w:history="1">
        <w:proofErr w:type="spellStart"/>
        <w:r>
          <w:rPr>
            <w:rStyle w:val="Collegamentoipertestuale"/>
          </w:rPr>
          <w:t>famadihana</w:t>
        </w:r>
        <w:proofErr w:type="spellEnd"/>
      </w:hyperlink>
      <w:r>
        <w:t xml:space="preserve">, in cui i resti dei defunti vengono tolti dalle tombe, avvolti in nuovi sudari, e poi riposti nei loro sepolcri dopo un certo periodo di festeggiamenti cerimoniali. Il 45% dei malgasci sono invece </w:t>
      </w:r>
      <w:hyperlink r:id="rId37" w:tooltip="Cristianesimo" w:history="1">
        <w:r>
          <w:rPr>
            <w:rStyle w:val="Collegamentoipertestuale"/>
          </w:rPr>
          <w:t>cristiani</w:t>
        </w:r>
      </w:hyperlink>
      <w:r>
        <w:t xml:space="preserve">, suddivisi circa in parti uguali fra </w:t>
      </w:r>
      <w:hyperlink r:id="rId38" w:tooltip="Cattolicesimo" w:history="1">
        <w:r>
          <w:rPr>
            <w:rStyle w:val="Collegamentoipertestuale"/>
          </w:rPr>
          <w:t>cattolici</w:t>
        </w:r>
      </w:hyperlink>
      <w:r>
        <w:t xml:space="preserve"> e </w:t>
      </w:r>
      <w:hyperlink r:id="rId39" w:tooltip="Protestantesimo" w:history="1">
        <w:r>
          <w:rPr>
            <w:rStyle w:val="Collegamentoipertestuale"/>
          </w:rPr>
          <w:t>protestanti</w:t>
        </w:r>
      </w:hyperlink>
      <w:r>
        <w:t xml:space="preserve">. </w:t>
      </w:r>
    </w:p>
    <w:p w:rsidR="008D1678" w:rsidRPr="008D1678" w:rsidRDefault="008D1678" w:rsidP="008D1678">
      <w:pPr>
        <w:pStyle w:val="NormaleWeb"/>
        <w:rPr>
          <w:rFonts w:asciiTheme="minorHAnsi" w:hAnsiTheme="minorHAnsi"/>
          <w:sz w:val="20"/>
          <w:szCs w:val="20"/>
        </w:rPr>
      </w:pPr>
      <w:r w:rsidRPr="008D1678">
        <w:rPr>
          <w:rFonts w:asciiTheme="minorHAnsi" w:hAnsiTheme="minorHAnsi"/>
          <w:sz w:val="20"/>
          <w:szCs w:val="20"/>
        </w:rPr>
        <w:lastRenderedPageBreak/>
        <w:t xml:space="preserve">In molti casi, il cristianesimo malgascio mantiene alcuni tratti derivanti dalle credenze tradizionali, come quelli relativi al culto dei morti. Non raramente un ministro di culto cristiano viene invitato a presiedere una </w:t>
      </w:r>
      <w:proofErr w:type="spellStart"/>
      <w:r w:rsidRPr="008D1678">
        <w:rPr>
          <w:rFonts w:asciiTheme="minorHAnsi" w:hAnsiTheme="minorHAnsi"/>
          <w:sz w:val="20"/>
          <w:szCs w:val="20"/>
        </w:rPr>
        <w:t>famadihana</w:t>
      </w:r>
      <w:proofErr w:type="spellEnd"/>
      <w:r w:rsidRPr="008D1678">
        <w:rPr>
          <w:rFonts w:asciiTheme="minorHAnsi" w:hAnsiTheme="minorHAnsi"/>
          <w:sz w:val="20"/>
          <w:szCs w:val="20"/>
        </w:rPr>
        <w:t>. La Chiesa cattolica, che basa la propria attività missionaria sul concetto dell'</w:t>
      </w:r>
      <w:hyperlink r:id="rId40" w:tooltip="Inculturazione" w:history="1">
        <w:r w:rsidRPr="008D1678">
          <w:rPr>
            <w:rStyle w:val="Collegamentoipertestuale"/>
            <w:rFonts w:asciiTheme="minorHAnsi" w:hAnsiTheme="minorHAnsi"/>
            <w:sz w:val="20"/>
            <w:szCs w:val="20"/>
          </w:rPr>
          <w:t>inculturazione</w:t>
        </w:r>
      </w:hyperlink>
      <w:r w:rsidRPr="008D1678">
        <w:rPr>
          <w:rFonts w:asciiTheme="minorHAnsi" w:hAnsiTheme="minorHAnsi"/>
          <w:sz w:val="20"/>
          <w:szCs w:val="20"/>
        </w:rPr>
        <w:t xml:space="preserve">, non respinge queste pratiche; i pastori protestanti sono in generale più inclini a condannarle come </w:t>
      </w:r>
      <w:hyperlink r:id="rId41" w:tooltip="Superstizione" w:history="1">
        <w:r w:rsidRPr="008D1678">
          <w:rPr>
            <w:rStyle w:val="Collegamentoipertestuale"/>
            <w:rFonts w:asciiTheme="minorHAnsi" w:hAnsiTheme="minorHAnsi"/>
            <w:sz w:val="20"/>
            <w:szCs w:val="20"/>
          </w:rPr>
          <w:t>superstizione</w:t>
        </w:r>
      </w:hyperlink>
      <w:r w:rsidRPr="008D1678">
        <w:rPr>
          <w:rFonts w:asciiTheme="minorHAnsi" w:hAnsiTheme="minorHAnsi"/>
          <w:sz w:val="20"/>
          <w:szCs w:val="20"/>
        </w:rPr>
        <w:t xml:space="preserve"> o addirittura adorazione dei demoni. Sulle regioni costiere, specialmente nelle province di </w:t>
      </w:r>
      <w:hyperlink r:id="rId42" w:tooltip="Provincia di Mahajanga" w:history="1">
        <w:r w:rsidRPr="008D1678">
          <w:rPr>
            <w:rStyle w:val="Collegamentoipertestuale"/>
            <w:rFonts w:asciiTheme="minorHAnsi" w:hAnsiTheme="minorHAnsi"/>
            <w:sz w:val="20"/>
            <w:szCs w:val="20"/>
          </w:rPr>
          <w:t>Mahajanga</w:t>
        </w:r>
      </w:hyperlink>
      <w:r w:rsidRPr="008D1678">
        <w:rPr>
          <w:rFonts w:asciiTheme="minorHAnsi" w:hAnsiTheme="minorHAnsi"/>
          <w:sz w:val="20"/>
          <w:szCs w:val="20"/>
        </w:rPr>
        <w:t xml:space="preserve"> e </w:t>
      </w:r>
      <w:hyperlink r:id="rId43" w:tooltip="Provincia di Antsiranana" w:history="1">
        <w:proofErr w:type="spellStart"/>
        <w:r w:rsidRPr="008D1678">
          <w:rPr>
            <w:rStyle w:val="Collegamentoipertestuale"/>
            <w:rFonts w:asciiTheme="minorHAnsi" w:hAnsiTheme="minorHAnsi"/>
            <w:sz w:val="20"/>
            <w:szCs w:val="20"/>
          </w:rPr>
          <w:t>Antsiranana</w:t>
        </w:r>
        <w:proofErr w:type="spellEnd"/>
      </w:hyperlink>
      <w:r w:rsidRPr="008D1678">
        <w:rPr>
          <w:rFonts w:asciiTheme="minorHAnsi" w:hAnsiTheme="minorHAnsi"/>
          <w:sz w:val="20"/>
          <w:szCs w:val="20"/>
        </w:rPr>
        <w:t xml:space="preserve"> è presente una minoranza di </w:t>
      </w:r>
      <w:hyperlink r:id="rId44" w:tooltip="Islam" w:history="1">
        <w:r w:rsidRPr="008D1678">
          <w:rPr>
            <w:rStyle w:val="Collegamentoipertestuale"/>
            <w:rFonts w:asciiTheme="minorHAnsi" w:hAnsiTheme="minorHAnsi"/>
            <w:sz w:val="20"/>
            <w:szCs w:val="20"/>
          </w:rPr>
          <w:t>musulmani</w:t>
        </w:r>
      </w:hyperlink>
      <w:r w:rsidRPr="008D1678">
        <w:rPr>
          <w:rFonts w:asciiTheme="minorHAnsi" w:hAnsiTheme="minorHAnsi"/>
          <w:sz w:val="20"/>
          <w:szCs w:val="20"/>
        </w:rPr>
        <w:t xml:space="preserve">, appartenenti a etnie </w:t>
      </w:r>
      <w:hyperlink r:id="rId45" w:tooltip="Pakistani" w:history="1">
        <w:r w:rsidRPr="008D1678">
          <w:rPr>
            <w:rStyle w:val="Collegamentoipertestuale"/>
            <w:rFonts w:asciiTheme="minorHAnsi" w:hAnsiTheme="minorHAnsi"/>
            <w:sz w:val="20"/>
            <w:szCs w:val="20"/>
          </w:rPr>
          <w:t>indo-pakistane</w:t>
        </w:r>
      </w:hyperlink>
      <w:r w:rsidRPr="008D1678">
        <w:rPr>
          <w:rFonts w:asciiTheme="minorHAnsi" w:hAnsiTheme="minorHAnsi"/>
          <w:sz w:val="20"/>
          <w:szCs w:val="20"/>
        </w:rPr>
        <w:t xml:space="preserve"> o originarie delle </w:t>
      </w:r>
      <w:hyperlink r:id="rId46" w:tooltip="Comore" w:history="1">
        <w:r w:rsidRPr="008D1678">
          <w:rPr>
            <w:rStyle w:val="Collegamentoipertestuale"/>
            <w:rFonts w:asciiTheme="minorHAnsi" w:hAnsiTheme="minorHAnsi"/>
            <w:sz w:val="20"/>
            <w:szCs w:val="20"/>
          </w:rPr>
          <w:t>Comore</w:t>
        </w:r>
      </w:hyperlink>
      <w:r w:rsidRPr="008D1678">
        <w:rPr>
          <w:rFonts w:asciiTheme="minorHAnsi" w:hAnsiTheme="minorHAnsi"/>
          <w:sz w:val="20"/>
          <w:szCs w:val="20"/>
        </w:rPr>
        <w:t>. Le chiese cristiane in Madagascar sono spesso influenti sulla vita politica del paese. Il Consiglio delle Chiese Malgasce (FFKM) riunisce le quattro dottrine più radicate nel paese (</w:t>
      </w:r>
      <w:hyperlink r:id="rId47" w:tooltip="Chiesa cattolica" w:history="1">
        <w:r w:rsidRPr="008D1678">
          <w:rPr>
            <w:rStyle w:val="Collegamentoipertestuale"/>
            <w:rFonts w:asciiTheme="minorHAnsi" w:hAnsiTheme="minorHAnsi"/>
            <w:sz w:val="20"/>
            <w:szCs w:val="20"/>
          </w:rPr>
          <w:t>cattolicesimo romano</w:t>
        </w:r>
      </w:hyperlink>
      <w:r w:rsidRPr="008D1678">
        <w:rPr>
          <w:rFonts w:asciiTheme="minorHAnsi" w:hAnsiTheme="minorHAnsi"/>
          <w:sz w:val="20"/>
          <w:szCs w:val="20"/>
        </w:rPr>
        <w:t xml:space="preserve">, </w:t>
      </w:r>
      <w:hyperlink r:id="rId48" w:tooltip="Protestantesimo" w:history="1">
        <w:r w:rsidRPr="008D1678">
          <w:rPr>
            <w:rStyle w:val="Collegamentoipertestuale"/>
            <w:rFonts w:asciiTheme="minorHAnsi" w:hAnsiTheme="minorHAnsi"/>
            <w:sz w:val="20"/>
            <w:szCs w:val="20"/>
          </w:rPr>
          <w:t>protestantesimo</w:t>
        </w:r>
      </w:hyperlink>
      <w:r w:rsidRPr="008D1678">
        <w:rPr>
          <w:rFonts w:asciiTheme="minorHAnsi" w:hAnsiTheme="minorHAnsi"/>
          <w:sz w:val="20"/>
          <w:szCs w:val="20"/>
        </w:rPr>
        <w:t xml:space="preserve"> riformato, </w:t>
      </w:r>
      <w:hyperlink r:id="rId49" w:tooltip="Luteranesimo" w:history="1">
        <w:r w:rsidRPr="008D1678">
          <w:rPr>
            <w:rStyle w:val="Collegamentoipertestuale"/>
            <w:rFonts w:asciiTheme="minorHAnsi" w:hAnsiTheme="minorHAnsi"/>
            <w:sz w:val="20"/>
            <w:szCs w:val="20"/>
          </w:rPr>
          <w:t>luteranesimo</w:t>
        </w:r>
      </w:hyperlink>
      <w:r w:rsidRPr="008D1678">
        <w:rPr>
          <w:rFonts w:asciiTheme="minorHAnsi" w:hAnsiTheme="minorHAnsi"/>
          <w:sz w:val="20"/>
          <w:szCs w:val="20"/>
        </w:rPr>
        <w:t xml:space="preserve"> e </w:t>
      </w:r>
      <w:hyperlink r:id="rId50" w:tooltip="Anglicanesimo" w:history="1">
        <w:r w:rsidRPr="008D1678">
          <w:rPr>
            <w:rStyle w:val="Collegamentoipertestuale"/>
            <w:rFonts w:asciiTheme="minorHAnsi" w:hAnsiTheme="minorHAnsi"/>
            <w:sz w:val="20"/>
            <w:szCs w:val="20"/>
          </w:rPr>
          <w:t>anglicanesimo</w:t>
        </w:r>
      </w:hyperlink>
      <w:r w:rsidRPr="008D1678">
        <w:rPr>
          <w:rFonts w:asciiTheme="minorHAnsi" w:hAnsiTheme="minorHAnsi"/>
          <w:sz w:val="20"/>
          <w:szCs w:val="20"/>
        </w:rPr>
        <w:t xml:space="preserve">). Sono attivi circa 33.000 </w:t>
      </w:r>
      <w:hyperlink r:id="rId51" w:tooltip="Testimoni di Geova per nazione" w:history="1">
        <w:r w:rsidRPr="008D1678">
          <w:rPr>
            <w:rStyle w:val="Collegamentoipertestuale"/>
            <w:rFonts w:asciiTheme="minorHAnsi" w:hAnsiTheme="minorHAnsi"/>
            <w:sz w:val="20"/>
            <w:szCs w:val="20"/>
          </w:rPr>
          <w:t>Testimoni di Geova</w:t>
        </w:r>
      </w:hyperlink>
      <w:r w:rsidRPr="008D1678">
        <w:rPr>
          <w:rFonts w:asciiTheme="minorHAnsi" w:hAnsiTheme="minorHAnsi"/>
          <w:sz w:val="20"/>
          <w:szCs w:val="20"/>
        </w:rPr>
        <w:t xml:space="preserve"> </w:t>
      </w:r>
      <w:hyperlink r:id="rId52" w:history="1">
        <w:r w:rsidRPr="008D1678">
          <w:rPr>
            <w:rStyle w:val="Collegamentoipertestuale"/>
            <w:rFonts w:asciiTheme="minorHAnsi" w:hAnsiTheme="minorHAnsi"/>
            <w:sz w:val="20"/>
            <w:szCs w:val="20"/>
          </w:rPr>
          <w:t>[2]</w:t>
        </w:r>
      </w:hyperlink>
      <w:r w:rsidRPr="008D1678">
        <w:rPr>
          <w:rFonts w:asciiTheme="minorHAnsi" w:hAnsiTheme="minorHAnsi"/>
          <w:sz w:val="20"/>
          <w:szCs w:val="20"/>
        </w:rPr>
        <w:t xml:space="preserve">. </w:t>
      </w:r>
    </w:p>
    <w:p w:rsidR="008D1678" w:rsidRDefault="008D1678" w:rsidP="008D1678">
      <w:pPr>
        <w:rPr>
          <w:i/>
          <w:sz w:val="20"/>
          <w:szCs w:val="20"/>
        </w:rPr>
      </w:pPr>
      <w:r>
        <w:rPr>
          <w:i/>
          <w:sz w:val="20"/>
          <w:szCs w:val="20"/>
        </w:rPr>
        <w:t>Ordinamento statale, economia e politica:</w:t>
      </w:r>
    </w:p>
    <w:p w:rsidR="008D1678" w:rsidRPr="008D1678" w:rsidRDefault="008D1678" w:rsidP="008D1678">
      <w:pPr>
        <w:pStyle w:val="Paragrafoelenco"/>
        <w:numPr>
          <w:ilvl w:val="0"/>
          <w:numId w:val="1"/>
        </w:numPr>
        <w:rPr>
          <w:i/>
          <w:sz w:val="20"/>
          <w:szCs w:val="20"/>
        </w:rPr>
      </w:pPr>
      <w:r w:rsidRPr="008D1678">
        <w:rPr>
          <w:sz w:val="20"/>
          <w:szCs w:val="20"/>
        </w:rPr>
        <w:t xml:space="preserve">La costituzione vigente (quella del 1998) prevede come istituzioni principali del paese il </w:t>
      </w:r>
      <w:hyperlink r:id="rId53" w:tooltip="Presidenti del Madagascar" w:history="1">
        <w:r w:rsidRPr="008D1678">
          <w:rPr>
            <w:rStyle w:val="Collegamentoipertestuale"/>
            <w:sz w:val="20"/>
            <w:szCs w:val="20"/>
          </w:rPr>
          <w:t>Presidente</w:t>
        </w:r>
      </w:hyperlink>
      <w:r w:rsidRPr="008D1678">
        <w:rPr>
          <w:sz w:val="20"/>
          <w:szCs w:val="20"/>
        </w:rPr>
        <w:t xml:space="preserve">, il </w:t>
      </w:r>
      <w:hyperlink r:id="rId54" w:tooltip="Parlamento" w:history="1">
        <w:r w:rsidRPr="008D1678">
          <w:rPr>
            <w:rStyle w:val="Collegamentoipertestuale"/>
            <w:sz w:val="20"/>
            <w:szCs w:val="20"/>
          </w:rPr>
          <w:t>Parlamento</w:t>
        </w:r>
      </w:hyperlink>
      <w:r w:rsidRPr="008D1678">
        <w:rPr>
          <w:sz w:val="20"/>
          <w:szCs w:val="20"/>
        </w:rPr>
        <w:t xml:space="preserve"> (detto "Assemblea Nazionale"), il </w:t>
      </w:r>
      <w:hyperlink r:id="rId55" w:tooltip="Senato" w:history="1">
        <w:r w:rsidRPr="008D1678">
          <w:rPr>
            <w:rStyle w:val="Collegamentoipertestuale"/>
            <w:sz w:val="20"/>
            <w:szCs w:val="20"/>
          </w:rPr>
          <w:t>Senato</w:t>
        </w:r>
      </w:hyperlink>
      <w:r w:rsidRPr="008D1678">
        <w:rPr>
          <w:sz w:val="20"/>
          <w:szCs w:val="20"/>
        </w:rPr>
        <w:t xml:space="preserve">, il </w:t>
      </w:r>
      <w:hyperlink r:id="rId56" w:tooltip="Primi ministri del Madagascar" w:history="1">
        <w:r w:rsidRPr="008D1678">
          <w:rPr>
            <w:rStyle w:val="Collegamentoipertestuale"/>
            <w:sz w:val="20"/>
            <w:szCs w:val="20"/>
          </w:rPr>
          <w:t>Primo ministro</w:t>
        </w:r>
      </w:hyperlink>
      <w:r w:rsidRPr="008D1678">
        <w:rPr>
          <w:sz w:val="20"/>
          <w:szCs w:val="20"/>
        </w:rPr>
        <w:t xml:space="preserve"> con il suo gabinetto, e un potere giuridico indipendente. Il presidente viene eletto per suffragio universale e rimane in carica 5 anni; può essere riconfermato due volte. L'Assemblea Nazionale comprende centosessanta rappresentanti eletti con voto diretto ogni cinque anni. Il Senato comprende 90 senatori, due terzi dei quali eletti da legislatori locali e un terzo scelti dal presidente, tutti in carica per sei anni. Il Primo Ministro e un consiglio di altri ministri si occupano della gestione del governo e dell'applicazione della legge; il Primo Ministro è scelto dal Presidente. Il Presidente può sciogliere l'Assemblea Nazionale; da parte sua, l'Assemblea può votare una mozione di censura e rimuovere dall'incarico i ministri. La </w:t>
      </w:r>
      <w:hyperlink r:id="rId57" w:tooltip="Corte Costituzionale" w:history="1">
        <w:r w:rsidRPr="008D1678">
          <w:rPr>
            <w:rStyle w:val="Collegamentoipertestuale"/>
            <w:sz w:val="20"/>
            <w:szCs w:val="20"/>
          </w:rPr>
          <w:t>Corte Costituzionale</w:t>
        </w:r>
      </w:hyperlink>
      <w:r w:rsidRPr="008D1678">
        <w:rPr>
          <w:sz w:val="20"/>
          <w:szCs w:val="20"/>
        </w:rPr>
        <w:t xml:space="preserve"> ha lo scopo di giudicare la costituzionalità delle nuove leggi.</w:t>
      </w:r>
    </w:p>
    <w:p w:rsidR="008D1678" w:rsidRPr="008D1678" w:rsidRDefault="008D1678" w:rsidP="008D1678">
      <w:pPr>
        <w:pStyle w:val="Paragrafoelenco"/>
        <w:numPr>
          <w:ilvl w:val="0"/>
          <w:numId w:val="1"/>
        </w:numPr>
        <w:rPr>
          <w:i/>
          <w:sz w:val="20"/>
          <w:szCs w:val="20"/>
        </w:rPr>
      </w:pPr>
      <w:r w:rsidRPr="008D1678">
        <w:rPr>
          <w:sz w:val="20"/>
          <w:szCs w:val="20"/>
        </w:rPr>
        <w:t>L'isola è ancora nel 2018 un paese poverissimo; infatti nel 2012 c'era il 70% della popolazione che viveva sotto la soglia di povertà</w:t>
      </w:r>
      <w:hyperlink r:id="rId58" w:anchor="cite_note-15" w:history="1">
        <w:r w:rsidRPr="008D1678">
          <w:rPr>
            <w:rStyle w:val="Collegamentoipertestuale"/>
            <w:sz w:val="20"/>
            <w:szCs w:val="20"/>
            <w:vertAlign w:val="superscript"/>
          </w:rPr>
          <w:t>[15]</w:t>
        </w:r>
      </w:hyperlink>
      <w:r w:rsidRPr="008D1678">
        <w:rPr>
          <w:sz w:val="20"/>
          <w:szCs w:val="20"/>
        </w:rPr>
        <w:t>; freni strutturali permangono allo sviluppo dell'economia: corruzione e pastoie dell'amministrazione pubblica, mancanza di certezza del diritto, arretratezza della legislazione fondiaria. L'economia del paese africano è comunque dal 2011 in crescita, con tassi superiori al 4% annuo registrati nell'anno 2017</w:t>
      </w:r>
      <w:hyperlink r:id="rId59" w:anchor="cite_note-16" w:history="1">
        <w:r w:rsidRPr="008D1678">
          <w:rPr>
            <w:rStyle w:val="Collegamentoipertestuale"/>
            <w:sz w:val="20"/>
            <w:szCs w:val="20"/>
            <w:vertAlign w:val="superscript"/>
          </w:rPr>
          <w:t>[16]</w:t>
        </w:r>
      </w:hyperlink>
      <w:hyperlink r:id="rId60" w:anchor="cite_note-17" w:history="1">
        <w:r w:rsidRPr="008D1678">
          <w:rPr>
            <w:rStyle w:val="Collegamentoipertestuale"/>
            <w:sz w:val="20"/>
            <w:szCs w:val="20"/>
            <w:vertAlign w:val="superscript"/>
          </w:rPr>
          <w:t>[17]</w:t>
        </w:r>
      </w:hyperlink>
      <w:r w:rsidRPr="008D1678">
        <w:rPr>
          <w:sz w:val="20"/>
          <w:szCs w:val="20"/>
        </w:rPr>
        <w:t>; gli indicatori economici sembrano quasi tutti in crescita, Il reddito pro-capite dell'isola viene spesso indicato come intorno ai 1600 dollari l'anno al 2017</w:t>
      </w:r>
      <w:hyperlink r:id="rId61" w:anchor="cite_note-18" w:history="1">
        <w:r w:rsidRPr="008D1678">
          <w:rPr>
            <w:rStyle w:val="Collegamentoipertestuale"/>
            <w:sz w:val="20"/>
            <w:szCs w:val="20"/>
            <w:vertAlign w:val="superscript"/>
          </w:rPr>
          <w:t>[18]</w:t>
        </w:r>
      </w:hyperlink>
      <w:r w:rsidRPr="008D1678">
        <w:rPr>
          <w:sz w:val="20"/>
          <w:szCs w:val="20"/>
        </w:rPr>
        <w:t>, uno dei più bassi del mondo, dato comunque in crescita dal 2012; Il prodotto interno lordo è anche in crescita</w:t>
      </w:r>
      <w:hyperlink r:id="rId62" w:anchor="cite_note-19" w:history="1">
        <w:r w:rsidRPr="008D1678">
          <w:rPr>
            <w:rStyle w:val="Collegamentoipertestuale"/>
            <w:sz w:val="20"/>
            <w:szCs w:val="20"/>
            <w:vertAlign w:val="superscript"/>
          </w:rPr>
          <w:t>[19]</w:t>
        </w:r>
      </w:hyperlink>
      <w:r w:rsidRPr="008D1678">
        <w:rPr>
          <w:sz w:val="20"/>
          <w:szCs w:val="20"/>
        </w:rPr>
        <w:t>; è stata abbattuta anche la disoccupazione, che nel 2016 era pari al 2,1%</w:t>
      </w:r>
      <w:hyperlink r:id="rId63" w:anchor="cite_note-20" w:history="1">
        <w:r w:rsidRPr="008D1678">
          <w:rPr>
            <w:rStyle w:val="Collegamentoipertestuale"/>
            <w:sz w:val="20"/>
            <w:szCs w:val="20"/>
            <w:vertAlign w:val="superscript"/>
          </w:rPr>
          <w:t>[20]</w:t>
        </w:r>
      </w:hyperlink>
      <w:r w:rsidRPr="008D1678">
        <w:rPr>
          <w:sz w:val="20"/>
          <w:szCs w:val="20"/>
        </w:rPr>
        <w:t xml:space="preserve"> al 2017 c'era una forza lavoro di 13,400,000 abitanti dato in forte crescita</w:t>
      </w:r>
      <w:hyperlink r:id="rId64" w:anchor="cite_note-21" w:history="1">
        <w:r w:rsidRPr="008D1678">
          <w:rPr>
            <w:rStyle w:val="Collegamentoipertestuale"/>
            <w:sz w:val="20"/>
            <w:szCs w:val="20"/>
            <w:vertAlign w:val="superscript"/>
          </w:rPr>
          <w:t>[21]</w:t>
        </w:r>
      </w:hyperlink>
      <w:r w:rsidRPr="008D1678">
        <w:rPr>
          <w:sz w:val="20"/>
          <w:szCs w:val="20"/>
        </w:rPr>
        <w:t xml:space="preserve">. Le principali risorse economiche del Madagascar sono il </w:t>
      </w:r>
      <w:hyperlink r:id="rId65" w:tooltip="Turismo" w:history="1">
        <w:r w:rsidRPr="008D1678">
          <w:rPr>
            <w:rStyle w:val="Collegamentoipertestuale"/>
            <w:sz w:val="20"/>
            <w:szCs w:val="20"/>
          </w:rPr>
          <w:t>turismo</w:t>
        </w:r>
      </w:hyperlink>
      <w:r w:rsidRPr="008D1678">
        <w:rPr>
          <w:sz w:val="20"/>
          <w:szCs w:val="20"/>
        </w:rPr>
        <w:t xml:space="preserve">, l'esportazione tessile, la produzione ed esportazione </w:t>
      </w:r>
      <w:hyperlink r:id="rId66" w:tooltip="Agricoltura" w:history="1">
        <w:r w:rsidRPr="008D1678">
          <w:rPr>
            <w:rStyle w:val="Collegamentoipertestuale"/>
            <w:sz w:val="20"/>
            <w:szCs w:val="20"/>
          </w:rPr>
          <w:t>agricola</w:t>
        </w:r>
      </w:hyperlink>
      <w:r w:rsidRPr="008D1678">
        <w:rPr>
          <w:sz w:val="20"/>
          <w:szCs w:val="20"/>
        </w:rPr>
        <w:t xml:space="preserve"> e l'</w:t>
      </w:r>
      <w:hyperlink r:id="rId67" w:tooltip="Industria estrattiva" w:history="1">
        <w:r w:rsidRPr="008D1678">
          <w:rPr>
            <w:rStyle w:val="Collegamentoipertestuale"/>
            <w:sz w:val="20"/>
            <w:szCs w:val="20"/>
          </w:rPr>
          <w:t>estrazione mineraria</w:t>
        </w:r>
      </w:hyperlink>
      <w:r w:rsidRPr="008D1678">
        <w:rPr>
          <w:sz w:val="20"/>
          <w:szCs w:val="20"/>
        </w:rPr>
        <w:t>.</w:t>
      </w:r>
    </w:p>
    <w:p w:rsidR="008D1678" w:rsidRPr="008D1678" w:rsidRDefault="008D1678" w:rsidP="008D1678">
      <w:pPr>
        <w:pStyle w:val="NormaleWeb"/>
        <w:numPr>
          <w:ilvl w:val="0"/>
          <w:numId w:val="1"/>
        </w:numPr>
        <w:rPr>
          <w:rFonts w:asciiTheme="minorHAnsi" w:hAnsiTheme="minorHAnsi"/>
          <w:sz w:val="20"/>
          <w:szCs w:val="20"/>
        </w:rPr>
      </w:pPr>
      <w:r>
        <w:rPr>
          <w:rFonts w:asciiTheme="minorHAnsi" w:hAnsiTheme="minorHAnsi"/>
          <w:noProof/>
          <w:sz w:val="20"/>
          <w:szCs w:val="20"/>
        </w:rPr>
        <mc:AlternateContent>
          <mc:Choice Requires="wps">
            <w:drawing>
              <wp:anchor distT="0" distB="0" distL="114300" distR="114300" simplePos="0" relativeHeight="251661312" behindDoc="0" locked="0" layoutInCell="1" allowOverlap="1">
                <wp:simplePos x="0" y="0"/>
                <wp:positionH relativeFrom="column">
                  <wp:posOffset>3061264</wp:posOffset>
                </wp:positionH>
                <wp:positionV relativeFrom="paragraph">
                  <wp:posOffset>2033958</wp:posOffset>
                </wp:positionV>
                <wp:extent cx="2241312" cy="275007"/>
                <wp:effectExtent l="0" t="0" r="26035" b="10795"/>
                <wp:wrapNone/>
                <wp:docPr id="6" name="Casella di testo 6"/>
                <wp:cNvGraphicFramePr/>
                <a:graphic xmlns:a="http://schemas.openxmlformats.org/drawingml/2006/main">
                  <a:graphicData uri="http://schemas.microsoft.com/office/word/2010/wordprocessingShape">
                    <wps:wsp>
                      <wps:cNvSpPr txBox="1"/>
                      <wps:spPr>
                        <a:xfrm>
                          <a:off x="0" y="0"/>
                          <a:ext cx="2241312" cy="2750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1678" w:rsidRDefault="008D1678">
                            <w:r>
                              <w:t>Cartina rappresentativa dello stato.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6" o:spid="_x0000_s1027" type="#_x0000_t202" style="position:absolute;left:0;text-align:left;margin-left:241.05pt;margin-top:160.15pt;width:176.5pt;height:2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" fillcolor="white [3201]" strokeweight=".5pt">
                <v:textbox>
                  <w:txbxContent>
                    <w:p w:rsidR="008D1678" w:rsidRDefault="008D1678">
                      <w:r>
                        <w:t>Cartina rappresentativa dello stato.</w:t>
                      </w:r>
                    </w:p>
                  </w:txbxContent>
                </v:textbox>
              </v:shape>
            </w:pict>
          </mc:Fallback>
        </mc:AlternateContent>
      </w:r>
      <w:r>
        <w:rPr>
          <w:rFonts w:asciiTheme="minorHAnsi" w:hAnsiTheme="minorHAnsi"/>
          <w:noProof/>
          <w:sz w:val="20"/>
          <w:szCs w:val="20"/>
        </w:rPr>
        <mc:AlternateContent>
          <mc:Choice Requires="wps">
            <w:drawing>
              <wp:anchor distT="0" distB="0" distL="114300" distR="114300" simplePos="0" relativeHeight="251660288" behindDoc="0" locked="0" layoutInCell="1" allowOverlap="1">
                <wp:simplePos x="0" y="0"/>
                <wp:positionH relativeFrom="column">
                  <wp:posOffset>1115585</wp:posOffset>
                </wp:positionH>
                <wp:positionV relativeFrom="paragraph">
                  <wp:posOffset>1786451</wp:posOffset>
                </wp:positionV>
                <wp:extent cx="1533167" cy="2316938"/>
                <wp:effectExtent l="0" t="0" r="10160" b="26670"/>
                <wp:wrapNone/>
                <wp:docPr id="4" name="Casella di testo 4"/>
                <wp:cNvGraphicFramePr/>
                <a:graphic xmlns:a="http://schemas.openxmlformats.org/drawingml/2006/main">
                  <a:graphicData uri="http://schemas.microsoft.com/office/word/2010/wordprocessingShape">
                    <wps:wsp>
                      <wps:cNvSpPr txBox="1"/>
                      <wps:spPr>
                        <a:xfrm>
                          <a:off x="0" y="0"/>
                          <a:ext cx="1533167" cy="231693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1678" w:rsidRDefault="008D1678">
                            <w:r>
                              <w:rPr>
                                <w:noProof/>
                                <w:lang w:eastAsia="it-IT"/>
                              </w:rPr>
                              <w:drawing>
                                <wp:inline distT="0" distB="0" distL="0" distR="0">
                                  <wp:extent cx="1343660" cy="2928103"/>
                                  <wp:effectExtent l="0" t="0" r="8890" b="5715"/>
                                  <wp:docPr id="5" name="Immagine 5" descr="Madagascar - Ma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dagascar - Mappa"/>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343660" cy="292810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sella di testo 4" o:spid="_x0000_s1028" type="#_x0000_t202" style="position:absolute;left:0;text-align:left;margin-left:87.85pt;margin-top:140.65pt;width:120.7pt;height:182.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" fillcolor="white [3201]" strokeweight=".5pt">
                <v:textbox>
                  <w:txbxContent>
                    <w:p w:rsidR="008D1678" w:rsidRDefault="008D1678">
                      <w:r>
                        <w:rPr>
                          <w:noProof/>
                          <w:lang w:eastAsia="it-IT"/>
                        </w:rPr>
                        <w:drawing>
                          <wp:inline distT="0" distB="0" distL="0" distR="0">
                            <wp:extent cx="1343660" cy="2928103"/>
                            <wp:effectExtent l="0" t="0" r="8890" b="5715"/>
                            <wp:docPr id="5" name="Immagine 5" descr="Madagascar - Ma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dagascar - Mappa"/>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343660" cy="2928103"/>
                                    </a:xfrm>
                                    <a:prstGeom prst="rect">
                                      <a:avLst/>
                                    </a:prstGeom>
                                    <a:noFill/>
                                    <a:ln>
                                      <a:noFill/>
                                    </a:ln>
                                  </pic:spPr>
                                </pic:pic>
                              </a:graphicData>
                            </a:graphic>
                          </wp:inline>
                        </w:drawing>
                      </w:r>
                    </w:p>
                  </w:txbxContent>
                </v:textbox>
              </v:shape>
            </w:pict>
          </mc:Fallback>
        </mc:AlternateContent>
      </w:r>
      <w:r w:rsidRPr="008D1678">
        <w:rPr>
          <w:rFonts w:asciiTheme="minorHAnsi" w:hAnsiTheme="minorHAnsi"/>
          <w:sz w:val="20"/>
          <w:szCs w:val="20"/>
        </w:rPr>
        <w:t xml:space="preserve">Il Madagascar, che ha storicamente una posizione marginale rispetto alla vita politica africana, è tornato nel luglio del </w:t>
      </w:r>
      <w:hyperlink r:id="rId69" w:tooltip="2003" w:history="1">
        <w:r w:rsidRPr="008D1678">
          <w:rPr>
            <w:rStyle w:val="Collegamentoipertestuale"/>
            <w:rFonts w:asciiTheme="minorHAnsi" w:hAnsiTheme="minorHAnsi"/>
            <w:sz w:val="20"/>
            <w:szCs w:val="20"/>
          </w:rPr>
          <w:t>2003</w:t>
        </w:r>
      </w:hyperlink>
      <w:r w:rsidRPr="008D1678">
        <w:rPr>
          <w:rFonts w:asciiTheme="minorHAnsi" w:hAnsiTheme="minorHAnsi"/>
          <w:sz w:val="20"/>
          <w:szCs w:val="20"/>
        </w:rPr>
        <w:t xml:space="preserve"> (dopo la crisi politica del </w:t>
      </w:r>
      <w:hyperlink r:id="rId70" w:tooltip="2002" w:history="1">
        <w:r w:rsidRPr="008D1678">
          <w:rPr>
            <w:rStyle w:val="Collegamentoipertestuale"/>
            <w:rFonts w:asciiTheme="minorHAnsi" w:hAnsiTheme="minorHAnsi"/>
            <w:sz w:val="20"/>
            <w:szCs w:val="20"/>
          </w:rPr>
          <w:t>2002</w:t>
        </w:r>
      </w:hyperlink>
      <w:r w:rsidRPr="008D1678">
        <w:rPr>
          <w:rFonts w:asciiTheme="minorHAnsi" w:hAnsiTheme="minorHAnsi"/>
          <w:sz w:val="20"/>
          <w:szCs w:val="20"/>
        </w:rPr>
        <w:t>) a essere parte attiva dell'</w:t>
      </w:r>
      <w:hyperlink r:id="rId71" w:tooltip="Unione Africana" w:history="1">
        <w:r w:rsidRPr="008D1678">
          <w:rPr>
            <w:rStyle w:val="Collegamentoipertestuale"/>
            <w:rFonts w:asciiTheme="minorHAnsi" w:hAnsiTheme="minorHAnsi"/>
            <w:sz w:val="20"/>
            <w:szCs w:val="20"/>
          </w:rPr>
          <w:t>Unione Africana</w:t>
        </w:r>
      </w:hyperlink>
      <w:r w:rsidRPr="008D1678">
        <w:rPr>
          <w:rFonts w:asciiTheme="minorHAnsi" w:hAnsiTheme="minorHAnsi"/>
          <w:sz w:val="20"/>
          <w:szCs w:val="20"/>
        </w:rPr>
        <w:t xml:space="preserve">. Dal </w:t>
      </w:r>
      <w:hyperlink r:id="rId72" w:tooltip="1968" w:history="1">
        <w:r w:rsidRPr="008D1678">
          <w:rPr>
            <w:rStyle w:val="Collegamentoipertestuale"/>
            <w:rFonts w:asciiTheme="minorHAnsi" w:hAnsiTheme="minorHAnsi"/>
            <w:sz w:val="20"/>
            <w:szCs w:val="20"/>
          </w:rPr>
          <w:t>1968</w:t>
        </w:r>
      </w:hyperlink>
      <w:r w:rsidRPr="008D1678">
        <w:rPr>
          <w:rFonts w:asciiTheme="minorHAnsi" w:hAnsiTheme="minorHAnsi"/>
          <w:sz w:val="20"/>
          <w:szCs w:val="20"/>
        </w:rPr>
        <w:t xml:space="preserve"> al </w:t>
      </w:r>
      <w:hyperlink r:id="rId73" w:tooltip="1991" w:history="1">
        <w:r w:rsidRPr="008D1678">
          <w:rPr>
            <w:rStyle w:val="Collegamentoipertestuale"/>
            <w:rFonts w:asciiTheme="minorHAnsi" w:hAnsiTheme="minorHAnsi"/>
            <w:sz w:val="20"/>
            <w:szCs w:val="20"/>
          </w:rPr>
          <w:t>1991</w:t>
        </w:r>
      </w:hyperlink>
      <w:r w:rsidRPr="008D1678">
        <w:rPr>
          <w:rFonts w:asciiTheme="minorHAnsi" w:hAnsiTheme="minorHAnsi"/>
          <w:sz w:val="20"/>
          <w:szCs w:val="20"/>
        </w:rPr>
        <w:t xml:space="preserve">, sotto il governo di </w:t>
      </w:r>
      <w:proofErr w:type="spellStart"/>
      <w:r w:rsidRPr="008D1678">
        <w:rPr>
          <w:rFonts w:asciiTheme="minorHAnsi" w:hAnsiTheme="minorHAnsi"/>
          <w:sz w:val="20"/>
          <w:szCs w:val="20"/>
        </w:rPr>
        <w:t>Ratsiraka</w:t>
      </w:r>
      <w:proofErr w:type="spellEnd"/>
      <w:r w:rsidRPr="008D1678">
        <w:rPr>
          <w:rFonts w:asciiTheme="minorHAnsi" w:hAnsiTheme="minorHAnsi"/>
          <w:sz w:val="20"/>
          <w:szCs w:val="20"/>
        </w:rPr>
        <w:t xml:space="preserve">, il Madagascar ha allacciato legami politici soprattutto con paesi socialisti e non-allineati come </w:t>
      </w:r>
      <w:hyperlink r:id="rId74" w:tooltip="Corea del Nord" w:history="1">
        <w:r w:rsidRPr="008D1678">
          <w:rPr>
            <w:rStyle w:val="Collegamentoipertestuale"/>
            <w:rFonts w:asciiTheme="minorHAnsi" w:hAnsiTheme="minorHAnsi"/>
            <w:sz w:val="20"/>
            <w:szCs w:val="20"/>
          </w:rPr>
          <w:t>Corea del Nord</w:t>
        </w:r>
      </w:hyperlink>
      <w:r w:rsidRPr="008D1678">
        <w:rPr>
          <w:rFonts w:asciiTheme="minorHAnsi" w:hAnsiTheme="minorHAnsi"/>
          <w:sz w:val="20"/>
          <w:szCs w:val="20"/>
        </w:rPr>
        <w:t xml:space="preserve">, </w:t>
      </w:r>
      <w:hyperlink r:id="rId75" w:tooltip="Cuba" w:history="1">
        <w:r w:rsidRPr="008D1678">
          <w:rPr>
            <w:rStyle w:val="Collegamentoipertestuale"/>
            <w:rFonts w:asciiTheme="minorHAnsi" w:hAnsiTheme="minorHAnsi"/>
            <w:sz w:val="20"/>
            <w:szCs w:val="20"/>
          </w:rPr>
          <w:t>Cuba</w:t>
        </w:r>
      </w:hyperlink>
      <w:r w:rsidRPr="008D1678">
        <w:rPr>
          <w:rFonts w:asciiTheme="minorHAnsi" w:hAnsiTheme="minorHAnsi"/>
          <w:sz w:val="20"/>
          <w:szCs w:val="20"/>
        </w:rPr>
        <w:t xml:space="preserve">, </w:t>
      </w:r>
      <w:hyperlink r:id="rId76" w:tooltip="Libia" w:history="1">
        <w:r w:rsidRPr="008D1678">
          <w:rPr>
            <w:rStyle w:val="Collegamentoipertestuale"/>
            <w:rFonts w:asciiTheme="minorHAnsi" w:hAnsiTheme="minorHAnsi"/>
            <w:sz w:val="20"/>
            <w:szCs w:val="20"/>
          </w:rPr>
          <w:t>Libia</w:t>
        </w:r>
      </w:hyperlink>
      <w:r w:rsidRPr="008D1678">
        <w:rPr>
          <w:rFonts w:asciiTheme="minorHAnsi" w:hAnsiTheme="minorHAnsi"/>
          <w:sz w:val="20"/>
          <w:szCs w:val="20"/>
        </w:rPr>
        <w:t xml:space="preserve"> e </w:t>
      </w:r>
      <w:hyperlink r:id="rId77" w:tooltip="Iran" w:history="1">
        <w:r w:rsidRPr="008D1678">
          <w:rPr>
            <w:rStyle w:val="Collegamentoipertestuale"/>
            <w:rFonts w:asciiTheme="minorHAnsi" w:hAnsiTheme="minorHAnsi"/>
            <w:sz w:val="20"/>
            <w:szCs w:val="20"/>
          </w:rPr>
          <w:t>Iran</w:t>
        </w:r>
      </w:hyperlink>
      <w:r w:rsidRPr="008D1678">
        <w:rPr>
          <w:rFonts w:asciiTheme="minorHAnsi" w:hAnsiTheme="minorHAnsi"/>
          <w:sz w:val="20"/>
          <w:szCs w:val="20"/>
        </w:rPr>
        <w:t xml:space="preserve">. Il successivo presidente </w:t>
      </w:r>
      <w:proofErr w:type="spellStart"/>
      <w:r w:rsidRPr="008D1678">
        <w:rPr>
          <w:rFonts w:asciiTheme="minorHAnsi" w:hAnsiTheme="minorHAnsi"/>
          <w:sz w:val="20"/>
          <w:szCs w:val="20"/>
        </w:rPr>
        <w:t>Zafy</w:t>
      </w:r>
      <w:proofErr w:type="spellEnd"/>
      <w:r w:rsidRPr="008D1678">
        <w:rPr>
          <w:rFonts w:asciiTheme="minorHAnsi" w:hAnsiTheme="minorHAnsi"/>
          <w:sz w:val="20"/>
          <w:szCs w:val="20"/>
        </w:rPr>
        <w:t xml:space="preserve"> ha cercato di ampliare la rosa dei contatti internazionali del paese. Dal </w:t>
      </w:r>
      <w:hyperlink r:id="rId78" w:tooltip="1997" w:history="1">
        <w:r w:rsidRPr="008D1678">
          <w:rPr>
            <w:rStyle w:val="Collegamentoipertestuale"/>
            <w:rFonts w:asciiTheme="minorHAnsi" w:hAnsiTheme="minorHAnsi"/>
            <w:sz w:val="20"/>
            <w:szCs w:val="20"/>
          </w:rPr>
          <w:t>1997</w:t>
        </w:r>
      </w:hyperlink>
      <w:r w:rsidRPr="008D1678">
        <w:rPr>
          <w:rFonts w:asciiTheme="minorHAnsi" w:hAnsiTheme="minorHAnsi"/>
          <w:sz w:val="20"/>
          <w:szCs w:val="20"/>
        </w:rPr>
        <w:t xml:space="preserve"> il Madagascar ha iniziato ad aprirsi ai mercati mondiali. I suoi rapporti commerciali sono comunque più orientati verso l'Oceano Indiano (</w:t>
      </w:r>
      <w:hyperlink r:id="rId79" w:tooltip="Mauritius" w:history="1">
        <w:r w:rsidRPr="008D1678">
          <w:rPr>
            <w:rStyle w:val="Collegamentoipertestuale"/>
            <w:rFonts w:asciiTheme="minorHAnsi" w:hAnsiTheme="minorHAnsi"/>
            <w:sz w:val="20"/>
            <w:szCs w:val="20"/>
          </w:rPr>
          <w:t>Mauritius</w:t>
        </w:r>
      </w:hyperlink>
      <w:r w:rsidRPr="008D1678">
        <w:rPr>
          <w:rFonts w:asciiTheme="minorHAnsi" w:hAnsiTheme="minorHAnsi"/>
          <w:sz w:val="20"/>
          <w:szCs w:val="20"/>
        </w:rPr>
        <w:t xml:space="preserve">, </w:t>
      </w:r>
      <w:hyperlink r:id="rId80" w:tooltip="Comore" w:history="1">
        <w:r w:rsidRPr="008D1678">
          <w:rPr>
            <w:rStyle w:val="Collegamentoipertestuale"/>
            <w:rFonts w:asciiTheme="minorHAnsi" w:hAnsiTheme="minorHAnsi"/>
            <w:sz w:val="20"/>
            <w:szCs w:val="20"/>
          </w:rPr>
          <w:t>Comore</w:t>
        </w:r>
      </w:hyperlink>
      <w:r w:rsidRPr="008D1678">
        <w:rPr>
          <w:rFonts w:asciiTheme="minorHAnsi" w:hAnsiTheme="minorHAnsi"/>
          <w:sz w:val="20"/>
          <w:szCs w:val="20"/>
        </w:rPr>
        <w:t xml:space="preserve">, </w:t>
      </w:r>
      <w:hyperlink r:id="rId81" w:tooltip="Réunion" w:history="1">
        <w:r w:rsidRPr="008D1678">
          <w:rPr>
            <w:rStyle w:val="Collegamentoipertestuale"/>
            <w:rFonts w:asciiTheme="minorHAnsi" w:hAnsiTheme="minorHAnsi"/>
            <w:sz w:val="20"/>
            <w:szCs w:val="20"/>
          </w:rPr>
          <w:t>Réunion</w:t>
        </w:r>
      </w:hyperlink>
      <w:r w:rsidRPr="008D1678">
        <w:rPr>
          <w:rFonts w:asciiTheme="minorHAnsi" w:hAnsiTheme="minorHAnsi"/>
          <w:sz w:val="20"/>
          <w:szCs w:val="20"/>
        </w:rPr>
        <w:t>) e l'</w:t>
      </w:r>
      <w:hyperlink r:id="rId82" w:tooltip="Europa" w:history="1">
        <w:r w:rsidRPr="008D1678">
          <w:rPr>
            <w:rStyle w:val="Collegamentoipertestuale"/>
            <w:rFonts w:asciiTheme="minorHAnsi" w:hAnsiTheme="minorHAnsi"/>
            <w:sz w:val="20"/>
            <w:szCs w:val="20"/>
          </w:rPr>
          <w:t>Europa</w:t>
        </w:r>
      </w:hyperlink>
      <w:r w:rsidRPr="008D1678">
        <w:rPr>
          <w:rFonts w:asciiTheme="minorHAnsi" w:hAnsiTheme="minorHAnsi"/>
          <w:sz w:val="20"/>
          <w:szCs w:val="20"/>
        </w:rPr>
        <w:t xml:space="preserve"> (soprattutto </w:t>
      </w:r>
      <w:hyperlink r:id="rId83" w:tooltip="Francia" w:history="1">
        <w:r w:rsidRPr="008D1678">
          <w:rPr>
            <w:rStyle w:val="Collegamentoipertestuale"/>
            <w:rFonts w:asciiTheme="minorHAnsi" w:hAnsiTheme="minorHAnsi"/>
            <w:sz w:val="20"/>
            <w:szCs w:val="20"/>
          </w:rPr>
          <w:t>Francia</w:t>
        </w:r>
      </w:hyperlink>
      <w:r w:rsidRPr="008D1678">
        <w:rPr>
          <w:rFonts w:asciiTheme="minorHAnsi" w:hAnsiTheme="minorHAnsi"/>
          <w:sz w:val="20"/>
          <w:szCs w:val="20"/>
        </w:rPr>
        <w:t xml:space="preserve">, </w:t>
      </w:r>
      <w:hyperlink r:id="rId84" w:tooltip="Germania" w:history="1">
        <w:r w:rsidRPr="008D1678">
          <w:rPr>
            <w:rStyle w:val="Collegamentoipertestuale"/>
            <w:rFonts w:asciiTheme="minorHAnsi" w:hAnsiTheme="minorHAnsi"/>
            <w:sz w:val="20"/>
            <w:szCs w:val="20"/>
          </w:rPr>
          <w:t>Germania</w:t>
        </w:r>
      </w:hyperlink>
      <w:r w:rsidRPr="008D1678">
        <w:rPr>
          <w:rFonts w:asciiTheme="minorHAnsi" w:hAnsiTheme="minorHAnsi"/>
          <w:sz w:val="20"/>
          <w:szCs w:val="20"/>
        </w:rPr>
        <w:t xml:space="preserve">, </w:t>
      </w:r>
      <w:hyperlink r:id="rId85" w:tooltip="Svizzera" w:history="1">
        <w:r w:rsidRPr="008D1678">
          <w:rPr>
            <w:rStyle w:val="Collegamentoipertestuale"/>
            <w:rFonts w:asciiTheme="minorHAnsi" w:hAnsiTheme="minorHAnsi"/>
            <w:sz w:val="20"/>
            <w:szCs w:val="20"/>
          </w:rPr>
          <w:t>Svizzera</w:t>
        </w:r>
      </w:hyperlink>
      <w:r w:rsidRPr="008D1678">
        <w:rPr>
          <w:rFonts w:asciiTheme="minorHAnsi" w:hAnsiTheme="minorHAnsi"/>
          <w:sz w:val="20"/>
          <w:szCs w:val="20"/>
        </w:rPr>
        <w:t xml:space="preserve">) che verso l'Africa. Ci sono rapporti importanti anche fra Madagascar e </w:t>
      </w:r>
      <w:hyperlink r:id="rId86" w:tooltip="Regno Unito" w:history="1">
        <w:r w:rsidRPr="008D1678">
          <w:rPr>
            <w:rStyle w:val="Collegamentoipertestuale"/>
            <w:rFonts w:asciiTheme="minorHAnsi" w:hAnsiTheme="minorHAnsi"/>
            <w:sz w:val="20"/>
            <w:szCs w:val="20"/>
          </w:rPr>
          <w:t>Regno Unito</w:t>
        </w:r>
      </w:hyperlink>
      <w:r w:rsidRPr="008D1678">
        <w:rPr>
          <w:rFonts w:asciiTheme="minorHAnsi" w:hAnsiTheme="minorHAnsi"/>
          <w:sz w:val="20"/>
          <w:szCs w:val="20"/>
        </w:rPr>
        <w:t xml:space="preserve">, </w:t>
      </w:r>
      <w:hyperlink r:id="rId87" w:tooltip="Russia" w:history="1">
        <w:r w:rsidRPr="008D1678">
          <w:rPr>
            <w:rStyle w:val="Collegamentoipertestuale"/>
            <w:rFonts w:asciiTheme="minorHAnsi" w:hAnsiTheme="minorHAnsi"/>
            <w:sz w:val="20"/>
            <w:szCs w:val="20"/>
          </w:rPr>
          <w:t>Russia</w:t>
        </w:r>
      </w:hyperlink>
      <w:r w:rsidRPr="008D1678">
        <w:rPr>
          <w:rFonts w:asciiTheme="minorHAnsi" w:hAnsiTheme="minorHAnsi"/>
          <w:sz w:val="20"/>
          <w:szCs w:val="20"/>
        </w:rPr>
        <w:t xml:space="preserve">, </w:t>
      </w:r>
      <w:hyperlink r:id="rId88" w:tooltip="Giappone" w:history="1">
        <w:r w:rsidRPr="008D1678">
          <w:rPr>
            <w:rStyle w:val="Collegamentoipertestuale"/>
            <w:rFonts w:asciiTheme="minorHAnsi" w:hAnsiTheme="minorHAnsi"/>
            <w:sz w:val="20"/>
            <w:szCs w:val="20"/>
          </w:rPr>
          <w:t>Giappone</w:t>
        </w:r>
      </w:hyperlink>
      <w:r w:rsidRPr="008D1678">
        <w:rPr>
          <w:rFonts w:asciiTheme="minorHAnsi" w:hAnsiTheme="minorHAnsi"/>
          <w:sz w:val="20"/>
          <w:szCs w:val="20"/>
        </w:rPr>
        <w:t xml:space="preserve">, </w:t>
      </w:r>
      <w:hyperlink r:id="rId89" w:tooltip="India" w:history="1">
        <w:r w:rsidRPr="008D1678">
          <w:rPr>
            <w:rStyle w:val="Collegamentoipertestuale"/>
            <w:rFonts w:asciiTheme="minorHAnsi" w:hAnsiTheme="minorHAnsi"/>
            <w:sz w:val="20"/>
            <w:szCs w:val="20"/>
          </w:rPr>
          <w:t>India</w:t>
        </w:r>
      </w:hyperlink>
      <w:r w:rsidRPr="008D1678">
        <w:rPr>
          <w:rFonts w:asciiTheme="minorHAnsi" w:hAnsiTheme="minorHAnsi"/>
          <w:sz w:val="20"/>
          <w:szCs w:val="20"/>
        </w:rPr>
        <w:t xml:space="preserve"> e </w:t>
      </w:r>
      <w:hyperlink r:id="rId90" w:tooltip="Cina" w:history="1">
        <w:r w:rsidRPr="008D1678">
          <w:rPr>
            <w:rStyle w:val="Collegamentoipertestuale"/>
            <w:rFonts w:asciiTheme="minorHAnsi" w:hAnsiTheme="minorHAnsi"/>
            <w:sz w:val="20"/>
            <w:szCs w:val="20"/>
          </w:rPr>
          <w:t>Cina</w:t>
        </w:r>
      </w:hyperlink>
      <w:r w:rsidRPr="008D1678">
        <w:rPr>
          <w:rFonts w:asciiTheme="minorHAnsi" w:hAnsiTheme="minorHAnsi"/>
          <w:sz w:val="20"/>
          <w:szCs w:val="20"/>
        </w:rPr>
        <w:t xml:space="preserve">. </w:t>
      </w:r>
      <w:proofErr w:type="spellStart"/>
      <w:r w:rsidRPr="008D1678">
        <w:rPr>
          <w:rFonts w:asciiTheme="minorHAnsi" w:hAnsiTheme="minorHAnsi"/>
          <w:sz w:val="20"/>
          <w:szCs w:val="20"/>
        </w:rPr>
        <w:t>Ravalomanana</w:t>
      </w:r>
      <w:proofErr w:type="spellEnd"/>
      <w:r w:rsidRPr="008D1678">
        <w:rPr>
          <w:rFonts w:asciiTheme="minorHAnsi" w:hAnsiTheme="minorHAnsi"/>
          <w:sz w:val="20"/>
          <w:szCs w:val="20"/>
        </w:rPr>
        <w:t xml:space="preserve"> ha coltivato anche le relazioni con gli </w:t>
      </w:r>
      <w:hyperlink r:id="rId91" w:tooltip="Stati Uniti d'America" w:history="1">
        <w:r w:rsidRPr="008D1678">
          <w:rPr>
            <w:rStyle w:val="Collegamentoipertestuale"/>
            <w:rFonts w:asciiTheme="minorHAnsi" w:hAnsiTheme="minorHAnsi"/>
            <w:sz w:val="20"/>
            <w:szCs w:val="20"/>
          </w:rPr>
          <w:t>Stati Uniti</w:t>
        </w:r>
      </w:hyperlink>
      <w:r w:rsidRPr="008D1678">
        <w:rPr>
          <w:rFonts w:asciiTheme="minorHAnsi" w:hAnsiTheme="minorHAnsi"/>
          <w:sz w:val="20"/>
          <w:szCs w:val="20"/>
        </w:rPr>
        <w:t xml:space="preserve">, grazie alle quali il Madagascar fu una delle prime nazioni a beneficiare dell'iniziativa </w:t>
      </w:r>
      <w:hyperlink r:id="rId92" w:tooltip="Millennium Challenge Account" w:history="1">
        <w:r w:rsidRPr="008D1678">
          <w:rPr>
            <w:rStyle w:val="Collegamentoipertestuale"/>
            <w:rFonts w:asciiTheme="minorHAnsi" w:hAnsiTheme="minorHAnsi"/>
            <w:i/>
            <w:iCs/>
            <w:sz w:val="20"/>
            <w:szCs w:val="20"/>
          </w:rPr>
          <w:t>Millennium Challenge Account</w:t>
        </w:r>
      </w:hyperlink>
      <w:r w:rsidRPr="008D1678">
        <w:rPr>
          <w:rFonts w:asciiTheme="minorHAnsi" w:hAnsiTheme="minorHAnsi"/>
          <w:sz w:val="20"/>
          <w:szCs w:val="20"/>
        </w:rPr>
        <w:t xml:space="preserve">. Più in generale, </w:t>
      </w:r>
      <w:proofErr w:type="spellStart"/>
      <w:r w:rsidRPr="008D1678">
        <w:rPr>
          <w:rFonts w:asciiTheme="minorHAnsi" w:hAnsiTheme="minorHAnsi"/>
          <w:sz w:val="20"/>
          <w:szCs w:val="20"/>
        </w:rPr>
        <w:t>Ravalomanana</w:t>
      </w:r>
      <w:proofErr w:type="spellEnd"/>
      <w:r w:rsidRPr="008D1678">
        <w:rPr>
          <w:rFonts w:asciiTheme="minorHAnsi" w:hAnsiTheme="minorHAnsi"/>
          <w:sz w:val="20"/>
          <w:szCs w:val="20"/>
        </w:rPr>
        <w:t xml:space="preserve"> ha teso coscientemente a rafforzare i rapporti con i paesi anglofoni per controbilanciare il rapporto di sudditanza politica e culturale del Madagascar nei confronti della Francia. </w:t>
      </w:r>
    </w:p>
    <w:p w:rsidR="008D1678" w:rsidRPr="008D1678" w:rsidRDefault="008D1678" w:rsidP="008D1678">
      <w:pPr>
        <w:pStyle w:val="Paragrafoelenco"/>
        <w:rPr>
          <w:i/>
          <w:sz w:val="20"/>
          <w:szCs w:val="20"/>
        </w:rPr>
      </w:pPr>
      <w:bookmarkStart w:id="0" w:name="_GoBack"/>
      <w:bookmarkEnd w:id="0"/>
    </w:p>
    <w:sectPr w:rsidR="008D1678" w:rsidRPr="008D1678">
      <w:headerReference w:type="default" r:id="rId9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678" w:rsidRDefault="008D1678" w:rsidP="008D1678">
      <w:pPr>
        <w:spacing w:after="0" w:line="240" w:lineRule="auto"/>
      </w:pPr>
      <w:r>
        <w:separator/>
      </w:r>
    </w:p>
  </w:endnote>
  <w:endnote w:type="continuationSeparator" w:id="0">
    <w:p w:rsidR="008D1678" w:rsidRDefault="008D1678" w:rsidP="008D1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678" w:rsidRDefault="008D1678" w:rsidP="008D1678">
      <w:pPr>
        <w:spacing w:after="0" w:line="240" w:lineRule="auto"/>
      </w:pPr>
      <w:r>
        <w:separator/>
      </w:r>
    </w:p>
  </w:footnote>
  <w:footnote w:type="continuationSeparator" w:id="0">
    <w:p w:rsidR="008D1678" w:rsidRDefault="008D1678" w:rsidP="008D16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678" w:rsidRDefault="008D1678">
    <w:pPr>
      <w:pStyle w:val="Intestazione"/>
    </w:pPr>
    <w:r>
      <w:t>PRESENTAZIONE: MADAGASCAR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F3734"/>
    <w:multiLevelType w:val="hybridMultilevel"/>
    <w:tmpl w:val="D5E404D2"/>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678"/>
    <w:rsid w:val="00737D2C"/>
    <w:rsid w:val="008D1678"/>
    <w:rsid w:val="00DC09CE"/>
    <w:rsid w:val="00F020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D16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1678"/>
  </w:style>
  <w:style w:type="paragraph" w:styleId="Pidipagina">
    <w:name w:val="footer"/>
    <w:basedOn w:val="Normale"/>
    <w:link w:val="PidipaginaCarattere"/>
    <w:uiPriority w:val="99"/>
    <w:unhideWhenUsed/>
    <w:rsid w:val="008D16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1678"/>
  </w:style>
  <w:style w:type="paragraph" w:styleId="Testofumetto">
    <w:name w:val="Balloon Text"/>
    <w:basedOn w:val="Normale"/>
    <w:link w:val="TestofumettoCarattere"/>
    <w:uiPriority w:val="99"/>
    <w:semiHidden/>
    <w:unhideWhenUsed/>
    <w:rsid w:val="008D16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D1678"/>
    <w:rPr>
      <w:rFonts w:ascii="Tahoma" w:hAnsi="Tahoma" w:cs="Tahoma"/>
      <w:sz w:val="16"/>
      <w:szCs w:val="16"/>
    </w:rPr>
  </w:style>
  <w:style w:type="character" w:styleId="Collegamentoipertestuale">
    <w:name w:val="Hyperlink"/>
    <w:basedOn w:val="Carpredefinitoparagrafo"/>
    <w:uiPriority w:val="99"/>
    <w:semiHidden/>
    <w:unhideWhenUsed/>
    <w:rsid w:val="008D1678"/>
    <w:rPr>
      <w:color w:val="0000FF"/>
      <w:u w:val="single"/>
    </w:rPr>
  </w:style>
  <w:style w:type="paragraph" w:styleId="NormaleWeb">
    <w:name w:val="Normal (Web)"/>
    <w:basedOn w:val="Normale"/>
    <w:uiPriority w:val="99"/>
    <w:semiHidden/>
    <w:unhideWhenUsed/>
    <w:rsid w:val="008D167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wrap">
    <w:name w:val="nowrap"/>
    <w:basedOn w:val="Carpredefinitoparagrafo"/>
    <w:rsid w:val="008D1678"/>
  </w:style>
  <w:style w:type="paragraph" w:styleId="Paragrafoelenco">
    <w:name w:val="List Paragraph"/>
    <w:basedOn w:val="Normale"/>
    <w:uiPriority w:val="34"/>
    <w:qFormat/>
    <w:rsid w:val="008D16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D16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1678"/>
  </w:style>
  <w:style w:type="paragraph" w:styleId="Pidipagina">
    <w:name w:val="footer"/>
    <w:basedOn w:val="Normale"/>
    <w:link w:val="PidipaginaCarattere"/>
    <w:uiPriority w:val="99"/>
    <w:unhideWhenUsed/>
    <w:rsid w:val="008D16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1678"/>
  </w:style>
  <w:style w:type="paragraph" w:styleId="Testofumetto">
    <w:name w:val="Balloon Text"/>
    <w:basedOn w:val="Normale"/>
    <w:link w:val="TestofumettoCarattere"/>
    <w:uiPriority w:val="99"/>
    <w:semiHidden/>
    <w:unhideWhenUsed/>
    <w:rsid w:val="008D16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D1678"/>
    <w:rPr>
      <w:rFonts w:ascii="Tahoma" w:hAnsi="Tahoma" w:cs="Tahoma"/>
      <w:sz w:val="16"/>
      <w:szCs w:val="16"/>
    </w:rPr>
  </w:style>
  <w:style w:type="character" w:styleId="Collegamentoipertestuale">
    <w:name w:val="Hyperlink"/>
    <w:basedOn w:val="Carpredefinitoparagrafo"/>
    <w:uiPriority w:val="99"/>
    <w:semiHidden/>
    <w:unhideWhenUsed/>
    <w:rsid w:val="008D1678"/>
    <w:rPr>
      <w:color w:val="0000FF"/>
      <w:u w:val="single"/>
    </w:rPr>
  </w:style>
  <w:style w:type="paragraph" w:styleId="NormaleWeb">
    <w:name w:val="Normal (Web)"/>
    <w:basedOn w:val="Normale"/>
    <w:uiPriority w:val="99"/>
    <w:semiHidden/>
    <w:unhideWhenUsed/>
    <w:rsid w:val="008D167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wrap">
    <w:name w:val="nowrap"/>
    <w:basedOn w:val="Carpredefinitoparagrafo"/>
    <w:rsid w:val="008D1678"/>
  </w:style>
  <w:style w:type="paragraph" w:styleId="Paragrafoelenco">
    <w:name w:val="List Paragraph"/>
    <w:basedOn w:val="Normale"/>
    <w:uiPriority w:val="34"/>
    <w:qFormat/>
    <w:rsid w:val="008D16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169150">
      <w:bodyDiv w:val="1"/>
      <w:marLeft w:val="0"/>
      <w:marRight w:val="0"/>
      <w:marTop w:val="0"/>
      <w:marBottom w:val="0"/>
      <w:divBdr>
        <w:top w:val="none" w:sz="0" w:space="0" w:color="auto"/>
        <w:left w:val="none" w:sz="0" w:space="0" w:color="auto"/>
        <w:bottom w:val="none" w:sz="0" w:space="0" w:color="auto"/>
        <w:right w:val="none" w:sz="0" w:space="0" w:color="auto"/>
      </w:divBdr>
    </w:div>
    <w:div w:id="1798864833">
      <w:bodyDiv w:val="1"/>
      <w:marLeft w:val="0"/>
      <w:marRight w:val="0"/>
      <w:marTop w:val="0"/>
      <w:marBottom w:val="0"/>
      <w:divBdr>
        <w:top w:val="none" w:sz="0" w:space="0" w:color="auto"/>
        <w:left w:val="none" w:sz="0" w:space="0" w:color="auto"/>
        <w:bottom w:val="none" w:sz="0" w:space="0" w:color="auto"/>
        <w:right w:val="none" w:sz="0" w:space="0" w:color="auto"/>
      </w:divBdr>
    </w:div>
    <w:div w:id="1813792350">
      <w:bodyDiv w:val="1"/>
      <w:marLeft w:val="0"/>
      <w:marRight w:val="0"/>
      <w:marTop w:val="0"/>
      <w:marBottom w:val="0"/>
      <w:divBdr>
        <w:top w:val="none" w:sz="0" w:space="0" w:color="auto"/>
        <w:left w:val="none" w:sz="0" w:space="0" w:color="auto"/>
        <w:bottom w:val="none" w:sz="0" w:space="0" w:color="auto"/>
        <w:right w:val="none" w:sz="0" w:space="0" w:color="auto"/>
      </w:divBdr>
    </w:div>
    <w:div w:id="181575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wikipedia.org/wiki/Betsimisaraka" TargetMode="External"/><Relationship Id="rId21" Type="http://schemas.openxmlformats.org/officeDocument/2006/relationships/hyperlink" Target="https://it.wikipedia.org/wiki/Borneo" TargetMode="External"/><Relationship Id="rId42" Type="http://schemas.openxmlformats.org/officeDocument/2006/relationships/hyperlink" Target="https://it.wikipedia.org/wiki/Provincia_di_Mahajanga" TargetMode="External"/><Relationship Id="rId47" Type="http://schemas.openxmlformats.org/officeDocument/2006/relationships/hyperlink" Target="https://it.wikipedia.org/wiki/Chiesa_cattolica" TargetMode="External"/><Relationship Id="rId63" Type="http://schemas.openxmlformats.org/officeDocument/2006/relationships/hyperlink" Target="https://it.wikipedia.org/wiki/Madagascar" TargetMode="External"/><Relationship Id="rId68" Type="http://schemas.openxmlformats.org/officeDocument/2006/relationships/image" Target="media/image2.png"/><Relationship Id="rId84" Type="http://schemas.openxmlformats.org/officeDocument/2006/relationships/hyperlink" Target="https://it.wikipedia.org/wiki/Germania" TargetMode="External"/><Relationship Id="rId89" Type="http://schemas.openxmlformats.org/officeDocument/2006/relationships/hyperlink" Target="https://it.wikipedia.org/wiki/India" TargetMode="External"/><Relationship Id="rId16" Type="http://schemas.openxmlformats.org/officeDocument/2006/relationships/hyperlink" Target="https://it.wikipedia.org/wiki/Arabi" TargetMode="External"/><Relationship Id="rId11" Type="http://schemas.openxmlformats.org/officeDocument/2006/relationships/hyperlink" Target="https://it.wikipedia.org/wiki/Arabi" TargetMode="External"/><Relationship Id="rId32" Type="http://schemas.openxmlformats.org/officeDocument/2006/relationships/hyperlink" Target="https://it.wikipedia.org/wiki/1960" TargetMode="External"/><Relationship Id="rId37" Type="http://schemas.openxmlformats.org/officeDocument/2006/relationships/hyperlink" Target="https://it.wikipedia.org/wiki/Cristianesimo" TargetMode="External"/><Relationship Id="rId53" Type="http://schemas.openxmlformats.org/officeDocument/2006/relationships/hyperlink" Target="https://it.wikipedia.org/wiki/Presidenti_del_Madagascar" TargetMode="External"/><Relationship Id="rId58" Type="http://schemas.openxmlformats.org/officeDocument/2006/relationships/hyperlink" Target="https://it.wikipedia.org/wiki/Madagascar" TargetMode="External"/><Relationship Id="rId74" Type="http://schemas.openxmlformats.org/officeDocument/2006/relationships/hyperlink" Target="https://it.wikipedia.org/wiki/Corea_del_Nord" TargetMode="External"/><Relationship Id="rId79" Type="http://schemas.openxmlformats.org/officeDocument/2006/relationships/hyperlink" Target="https://it.wikipedia.org/wiki/Mauritius" TargetMode="External"/><Relationship Id="rId5" Type="http://schemas.openxmlformats.org/officeDocument/2006/relationships/webSettings" Target="webSettings.xml"/><Relationship Id="rId90" Type="http://schemas.openxmlformats.org/officeDocument/2006/relationships/hyperlink" Target="https://it.wikipedia.org/wiki/Cina" TargetMode="External"/><Relationship Id="rId95" Type="http://schemas.openxmlformats.org/officeDocument/2006/relationships/theme" Target="theme/theme1.xml"/><Relationship Id="rId22" Type="http://schemas.openxmlformats.org/officeDocument/2006/relationships/hyperlink" Target="https://it.wikipedia.org/wiki/Migrazione" TargetMode="External"/><Relationship Id="rId27" Type="http://schemas.openxmlformats.org/officeDocument/2006/relationships/hyperlink" Target="https://it.wikipedia.org/wiki/Tsimihety" TargetMode="External"/><Relationship Id="rId43" Type="http://schemas.openxmlformats.org/officeDocument/2006/relationships/hyperlink" Target="https://it.wikipedia.org/wiki/Provincia_di_Antsiranana" TargetMode="External"/><Relationship Id="rId48" Type="http://schemas.openxmlformats.org/officeDocument/2006/relationships/hyperlink" Target="https://it.wikipedia.org/wiki/Protestantesimo" TargetMode="External"/><Relationship Id="rId64" Type="http://schemas.openxmlformats.org/officeDocument/2006/relationships/hyperlink" Target="https://it.wikipedia.org/wiki/Madagascar" TargetMode="External"/><Relationship Id="rId69" Type="http://schemas.openxmlformats.org/officeDocument/2006/relationships/hyperlink" Target="https://it.wikipedia.org/wiki/2003" TargetMode="External"/><Relationship Id="rId8" Type="http://schemas.openxmlformats.org/officeDocument/2006/relationships/image" Target="media/image1.png"/><Relationship Id="rId51" Type="http://schemas.openxmlformats.org/officeDocument/2006/relationships/hyperlink" Target="https://it.wikipedia.org/wiki/Testimoni_di_Geova_per_nazione" TargetMode="External"/><Relationship Id="rId72" Type="http://schemas.openxmlformats.org/officeDocument/2006/relationships/hyperlink" Target="https://it.wikipedia.org/wiki/1968" TargetMode="External"/><Relationship Id="rId80" Type="http://schemas.openxmlformats.org/officeDocument/2006/relationships/hyperlink" Target="https://it.wikipedia.org/wiki/Comore" TargetMode="External"/><Relationship Id="rId85" Type="http://schemas.openxmlformats.org/officeDocument/2006/relationships/hyperlink" Target="https://it.wikipedia.org/wiki/Svizzera" TargetMode="External"/><Relationship Id="rId93"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hyperlink" Target="https://it.wikipedia.org/wiki/Europa" TargetMode="External"/><Relationship Id="rId17" Type="http://schemas.openxmlformats.org/officeDocument/2006/relationships/hyperlink" Target="https://it.wikipedia.org/wiki/India" TargetMode="External"/><Relationship Id="rId25" Type="http://schemas.openxmlformats.org/officeDocument/2006/relationships/hyperlink" Target="https://it.wikipedia.org/wiki/Bantu_(etnie)" TargetMode="External"/><Relationship Id="rId33" Type="http://schemas.openxmlformats.org/officeDocument/2006/relationships/hyperlink" Target="https://it.wikipedia.org/wiki/2007" TargetMode="External"/><Relationship Id="rId38" Type="http://schemas.openxmlformats.org/officeDocument/2006/relationships/hyperlink" Target="https://it.wikipedia.org/wiki/Cattolicesimo" TargetMode="External"/><Relationship Id="rId46" Type="http://schemas.openxmlformats.org/officeDocument/2006/relationships/hyperlink" Target="https://it.wikipedia.org/wiki/Comore" TargetMode="External"/><Relationship Id="rId59" Type="http://schemas.openxmlformats.org/officeDocument/2006/relationships/hyperlink" Target="https://it.wikipedia.org/wiki/Madagascar" TargetMode="External"/><Relationship Id="rId67" Type="http://schemas.openxmlformats.org/officeDocument/2006/relationships/hyperlink" Target="https://it.wikipedia.org/wiki/Industria_estrattiva" TargetMode="External"/><Relationship Id="rId20" Type="http://schemas.openxmlformats.org/officeDocument/2006/relationships/hyperlink" Target="https://it.wikipedia.org/wiki/Barito" TargetMode="External"/><Relationship Id="rId41" Type="http://schemas.openxmlformats.org/officeDocument/2006/relationships/hyperlink" Target="https://it.wikipedia.org/wiki/Superstizione" TargetMode="External"/><Relationship Id="rId54" Type="http://schemas.openxmlformats.org/officeDocument/2006/relationships/hyperlink" Target="https://it.wikipedia.org/wiki/Parlamento" TargetMode="External"/><Relationship Id="rId62" Type="http://schemas.openxmlformats.org/officeDocument/2006/relationships/hyperlink" Target="https://it.wikipedia.org/wiki/Madagascar" TargetMode="External"/><Relationship Id="rId70" Type="http://schemas.openxmlformats.org/officeDocument/2006/relationships/hyperlink" Target="https://it.wikipedia.org/wiki/2002" TargetMode="External"/><Relationship Id="rId75" Type="http://schemas.openxmlformats.org/officeDocument/2006/relationships/hyperlink" Target="https://it.wikipedia.org/wiki/Cuba" TargetMode="External"/><Relationship Id="rId83" Type="http://schemas.openxmlformats.org/officeDocument/2006/relationships/hyperlink" Target="https://it.wikipedia.org/wiki/Francia" TargetMode="External"/><Relationship Id="rId88" Type="http://schemas.openxmlformats.org/officeDocument/2006/relationships/hyperlink" Target="https://it.wikipedia.org/wiki/Giappone" TargetMode="External"/><Relationship Id="rId91" Type="http://schemas.openxmlformats.org/officeDocument/2006/relationships/hyperlink" Target="https://it.wikipedia.org/wiki/Stati_Uniti_d%27America"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it.wikipedia.org/wiki/DNA" TargetMode="External"/><Relationship Id="rId23" Type="http://schemas.openxmlformats.org/officeDocument/2006/relationships/hyperlink" Target="https://it.wikipedia.org/wiki/Merina" TargetMode="External"/><Relationship Id="rId28" Type="http://schemas.openxmlformats.org/officeDocument/2006/relationships/hyperlink" Target="https://it.wikipedia.org/wiki/Sakalava" TargetMode="External"/><Relationship Id="rId36" Type="http://schemas.openxmlformats.org/officeDocument/2006/relationships/hyperlink" Target="https://it.wikipedia.org/w/index.php?title=Famadihana&amp;action=edit&amp;redlink=1" TargetMode="External"/><Relationship Id="rId49" Type="http://schemas.openxmlformats.org/officeDocument/2006/relationships/hyperlink" Target="https://it.wikipedia.org/wiki/Luteranesimo" TargetMode="External"/><Relationship Id="rId57" Type="http://schemas.openxmlformats.org/officeDocument/2006/relationships/hyperlink" Target="https://it.wikipedia.org/wiki/Corte_Costituzionale" TargetMode="External"/><Relationship Id="rId10" Type="http://schemas.openxmlformats.org/officeDocument/2006/relationships/hyperlink" Target="https://it.wikipedia.org/wiki/Asia" TargetMode="External"/><Relationship Id="rId31" Type="http://schemas.openxmlformats.org/officeDocument/2006/relationships/hyperlink" Target="https://it.wikipedia.org/wiki/Lingua_francese" TargetMode="External"/><Relationship Id="rId44" Type="http://schemas.openxmlformats.org/officeDocument/2006/relationships/hyperlink" Target="https://it.wikipedia.org/wiki/Islam" TargetMode="External"/><Relationship Id="rId52" Type="http://schemas.openxmlformats.org/officeDocument/2006/relationships/hyperlink" Target="https://www.jw.org/it/pubblicazioni/libri/annuario-2017/rapporto-2016-testimoni-di-geova/" TargetMode="External"/><Relationship Id="rId60" Type="http://schemas.openxmlformats.org/officeDocument/2006/relationships/hyperlink" Target="https://it.wikipedia.org/wiki/Madagascar" TargetMode="External"/><Relationship Id="rId65" Type="http://schemas.openxmlformats.org/officeDocument/2006/relationships/hyperlink" Target="https://it.wikipedia.org/wiki/Turismo" TargetMode="External"/><Relationship Id="rId73" Type="http://schemas.openxmlformats.org/officeDocument/2006/relationships/hyperlink" Target="https://it.wikipedia.org/wiki/1991" TargetMode="External"/><Relationship Id="rId78" Type="http://schemas.openxmlformats.org/officeDocument/2006/relationships/hyperlink" Target="https://it.wikipedia.org/wiki/1997" TargetMode="External"/><Relationship Id="rId81" Type="http://schemas.openxmlformats.org/officeDocument/2006/relationships/hyperlink" Target="https://it.wikipedia.org/wiki/R%C3%A9union" TargetMode="External"/><Relationship Id="rId86" Type="http://schemas.openxmlformats.org/officeDocument/2006/relationships/hyperlink" Target="https://it.wikipedia.org/wiki/Regno_Unito"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t.wikipedia.org/wiki/Madagascar" TargetMode="External"/><Relationship Id="rId13" Type="http://schemas.openxmlformats.org/officeDocument/2006/relationships/hyperlink" Target="https://it.wikipedia.org/w/index.php?title=Somatici&amp;action=edit&amp;redlink=1" TargetMode="External"/><Relationship Id="rId18" Type="http://schemas.openxmlformats.org/officeDocument/2006/relationships/hyperlink" Target="https://it.wikipedia.org/wiki/Europa" TargetMode="External"/><Relationship Id="rId39" Type="http://schemas.openxmlformats.org/officeDocument/2006/relationships/hyperlink" Target="https://it.wikipedia.org/wiki/Protestantesimo" TargetMode="External"/><Relationship Id="rId34" Type="http://schemas.openxmlformats.org/officeDocument/2006/relationships/hyperlink" Target="https://it.wikipedia.org/wiki/Madagascar" TargetMode="External"/><Relationship Id="rId50" Type="http://schemas.openxmlformats.org/officeDocument/2006/relationships/hyperlink" Target="https://it.wikipedia.org/wiki/Anglicanesimo" TargetMode="External"/><Relationship Id="rId55" Type="http://schemas.openxmlformats.org/officeDocument/2006/relationships/hyperlink" Target="https://it.wikipedia.org/wiki/Senato" TargetMode="External"/><Relationship Id="rId76" Type="http://schemas.openxmlformats.org/officeDocument/2006/relationships/hyperlink" Target="https://it.wikipedia.org/wiki/Libia" TargetMode="External"/><Relationship Id="rId7" Type="http://schemas.openxmlformats.org/officeDocument/2006/relationships/endnotes" Target="endnotes.xml"/><Relationship Id="rId71" Type="http://schemas.openxmlformats.org/officeDocument/2006/relationships/hyperlink" Target="https://it.wikipedia.org/wiki/Unione_Africana" TargetMode="External"/><Relationship Id="rId92" Type="http://schemas.openxmlformats.org/officeDocument/2006/relationships/hyperlink" Target="https://it.wikipedia.org/wiki/Millennium_Challenge_Account" TargetMode="External"/><Relationship Id="rId2" Type="http://schemas.openxmlformats.org/officeDocument/2006/relationships/styles" Target="styles.xml"/><Relationship Id="rId29" Type="http://schemas.openxmlformats.org/officeDocument/2006/relationships/hyperlink" Target="https://it.wikipedia.org/wiki/Lingua_malgascia" TargetMode="External"/><Relationship Id="rId24" Type="http://schemas.openxmlformats.org/officeDocument/2006/relationships/hyperlink" Target="https://it.wikipedia.org/wiki/Betsileo" TargetMode="External"/><Relationship Id="rId40" Type="http://schemas.openxmlformats.org/officeDocument/2006/relationships/hyperlink" Target="https://it.wikipedia.org/wiki/Inculturazione" TargetMode="External"/><Relationship Id="rId45" Type="http://schemas.openxmlformats.org/officeDocument/2006/relationships/hyperlink" Target="https://it.wikipedia.org/wiki/Pakistani" TargetMode="External"/><Relationship Id="rId66" Type="http://schemas.openxmlformats.org/officeDocument/2006/relationships/hyperlink" Target="https://it.wikipedia.org/wiki/Agricoltura" TargetMode="External"/><Relationship Id="rId87" Type="http://schemas.openxmlformats.org/officeDocument/2006/relationships/hyperlink" Target="https://it.wikipedia.org/wiki/Russia" TargetMode="External"/><Relationship Id="rId61" Type="http://schemas.openxmlformats.org/officeDocument/2006/relationships/hyperlink" Target="https://it.wikipedia.org/wiki/Madagascar" TargetMode="External"/><Relationship Id="rId82" Type="http://schemas.openxmlformats.org/officeDocument/2006/relationships/hyperlink" Target="https://it.wikipedia.org/wiki/Europa" TargetMode="External"/><Relationship Id="rId19" Type="http://schemas.openxmlformats.org/officeDocument/2006/relationships/hyperlink" Target="https://it.wikipedia.org/wiki/Lingua_ma%27anyan" TargetMode="External"/><Relationship Id="rId14" Type="http://schemas.openxmlformats.org/officeDocument/2006/relationships/hyperlink" Target="https://it.wikipedia.org/wiki/Malesia" TargetMode="External"/><Relationship Id="rId30" Type="http://schemas.openxmlformats.org/officeDocument/2006/relationships/hyperlink" Target="https://it.wikipedia.org/wiki/Lingue_maleo-polinesiane" TargetMode="External"/><Relationship Id="rId35" Type="http://schemas.openxmlformats.org/officeDocument/2006/relationships/hyperlink" Target="https://it.wikipedia.org/wiki/Animismo" TargetMode="External"/><Relationship Id="rId56" Type="http://schemas.openxmlformats.org/officeDocument/2006/relationships/hyperlink" Target="https://it.wikipedia.org/wiki/Primi_ministri_del_Madagascar" TargetMode="External"/><Relationship Id="rId77" Type="http://schemas.openxmlformats.org/officeDocument/2006/relationships/hyperlink" Target="https://it.wikipedia.org/wiki/Iran"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2184</Words>
  <Characters>12449</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ServizioCivile</dc:creator>
  <cp:lastModifiedBy>ServizioCivile</cp:lastModifiedBy>
  <cp:revision>1</cp:revision>
  <dcterms:created xsi:type="dcterms:W3CDTF">2019-12-12T09:26:00Z</dcterms:created>
  <dcterms:modified xsi:type="dcterms:W3CDTF">2019-12-12T09:36:00Z</dcterms:modified>
</cp:coreProperties>
</file>