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E3" w:rsidRDefault="007465E3">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3006262</wp:posOffset>
                </wp:positionH>
                <wp:positionV relativeFrom="paragraph">
                  <wp:posOffset>-611037</wp:posOffset>
                </wp:positionV>
                <wp:extent cx="3485720" cy="2523194"/>
                <wp:effectExtent l="0" t="0" r="19685" b="10795"/>
                <wp:wrapNone/>
                <wp:docPr id="2" name="Casella di testo 2"/>
                <wp:cNvGraphicFramePr/>
                <a:graphic xmlns:a="http://schemas.openxmlformats.org/drawingml/2006/main">
                  <a:graphicData uri="http://schemas.microsoft.com/office/word/2010/wordprocessingShape">
                    <wps:wsp>
                      <wps:cNvSpPr txBox="1"/>
                      <wps:spPr>
                        <a:xfrm>
                          <a:off x="0" y="0"/>
                          <a:ext cx="3485720" cy="2523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5E3" w:rsidRDefault="007465E3">
                            <w:r>
                              <w:t>Stato: Malawi</w:t>
                            </w:r>
                          </w:p>
                          <w:p w:rsidR="007465E3" w:rsidRDefault="007465E3">
                            <w:r>
                              <w:t>sistema politico: repubblica presidenziale</w:t>
                            </w:r>
                          </w:p>
                          <w:p w:rsidR="007465E3" w:rsidRDefault="007465E3">
                            <w:r>
                              <w:t xml:space="preserve">lingue ufficiali: inglese, </w:t>
                            </w:r>
                            <w:proofErr w:type="spellStart"/>
                            <w:r>
                              <w:t>chewa</w:t>
                            </w:r>
                            <w:proofErr w:type="spellEnd"/>
                          </w:p>
                          <w:p w:rsidR="007465E3" w:rsidRDefault="007465E3">
                            <w:r>
                              <w:t>capitale: Lilongwe</w:t>
                            </w:r>
                          </w:p>
                          <w:p w:rsidR="007465E3" w:rsidRDefault="007465E3">
                            <w:r>
                              <w:t>popolazione: 16.362.567 abitanti (2012)</w:t>
                            </w:r>
                          </w:p>
                          <w:p w:rsidR="007465E3" w:rsidRDefault="007465E3">
                            <w:r>
                              <w:t>superficie: 118.480 km2</w:t>
                            </w:r>
                          </w:p>
                          <w:p w:rsidR="007465E3" w:rsidRDefault="007465E3">
                            <w:r>
                              <w:t>moneta: kwacha malawiano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36.7pt;margin-top:-48.1pt;width:274.45pt;height:19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W/mAIAALsFAAAOAAAAZHJzL2Uyb0RvYy54bWysVE1PGzEQvVfqf7B8L5ssgULEBqVBVJUQ&#10;oELF2fHaxMLrce1JsumvZ+zdhEC5UPWyO/a8+XqembPztrFspUI04Co+PBhwppyE2rjHiv+6v/xy&#10;wllE4WphwamKb1Tk55PPn87WfqxKWICtVWDkxMXx2ld8gejHRRHlQjUiHoBXjpQaQiOQjuGxqINY&#10;k/fGFuVgcFysIdQ+gFQx0u1Fp+ST7F9rJfFG66iQ2YpTbpi/IX/n6VtMzsT4MQi/MLJPQ/xDFo0w&#10;joLuXF0IFGwZzF+uGiMDRNB4IKEpQGsjVa6BqhkO3lRztxBe5VqInOh3NMX/51Zer24DM3XFS86c&#10;aOiJZiIqawWrDUMVEViZWFr7OCbwnSc4tt+gpdfe3ke6TMW3OjTpT2Ux0hPfmx3HqkUm6fJwdHL0&#10;tSSVJF15VB4OT0fJT/Fi7kPE7woaloSKB3rEzK1YXUXsoFtIihbBmvrSWJsPqXHUzAa2EvTkFnOS&#10;5PwVyjq2rvjx4dEgO36lS6539nMr5FOf3h6K/FmXwqncYn1aiaKOiizhxqqEse6n0kRxZuSdHIWU&#10;yu3yzOiE0lTRRwx7/EtWHzHu6iCLHBkc7owb4yB0LL2mtn7aUqs7PL3hXt1JxHbe9q0zh3pDnROg&#10;m8Do5aUhoq9ExFsRaOSoI2iN4A19tAV6HeglzhYQ/rx3n/A0CaTlbE0jXPH4eymC4sz+cDQjp8PR&#10;KM18Poy6rgv7mvm+xi2bGVDLDGlheZlFMg5ot6IO0DzQtpmmqKQSTlLsiuNWnGG3WGhbSTWdZhBN&#10;uRd45e68TK4TvanB7tsHEXzf4EizcQ3bYRfjN33eYZOlg+kSQZs8BIngjtWeeNoQeYz6bZZW0P45&#10;o1527uQZAAD//wMAUEsDBBQABgAIAAAAIQB1kqMm4AAAAAwBAAAPAAAAZHJzL2Rvd25yZXYueG1s&#10;TI/BTsMwEETvSPyDtUjcWrtOVdI0TgWocOHUgji7setYjdeR7abh73FPcFzN08zbeju5now6ROtR&#10;wGLOgGhsvbJoBHx9vs1KIDFJVLL3qAX86Ajb5v6ulpXyV9zr8ZAMySUYKymgS2moKI1tp52Mcz9o&#10;zNnJBydTPoOhKshrLnc95YytqJMW80InB/3a6fZ8uDgBuxezNm0pQ7crlbXj9H36MO9CPD5Mzxsg&#10;SU/pD4abflaHJjsd/QVVJL2A5VOxzKiA2XrFgdwIxnkB5CigYAsOtKnp/yeaXwAAAP//AwBQSwEC&#10;LQAUAAYACAAAACEAtoM4kv4AAADhAQAAEwAAAAAAAAAAAAAAAAAAAAAAW0NvbnRlbnRfVHlwZXNd&#10;LnhtbFBLAQItABQABgAIAAAAIQA4/SH/1gAAAJQBAAALAAAAAAAAAAAAAAAAAC8BAABfcmVscy8u&#10;cmVsc1BLAQItABQABgAIAAAAIQCJoUW/mAIAALsFAAAOAAAAAAAAAAAAAAAAAC4CAABkcnMvZTJv&#10;RG9jLnhtbFBLAQItABQABgAIAAAAIQB1kqMm4AAAAAwBAAAPAAAAAAAAAAAAAAAAAPIEAABkcnMv&#10;ZG93bnJldi54bWxQSwUGAAAAAAQABADzAAAA/wUAAAAA&#10;" fillcolor="white [3201]" strokeweight=".5pt">
                <v:textbox>
                  <w:txbxContent>
                    <w:p w:rsidR="007465E3" w:rsidRDefault="007465E3">
                      <w:r>
                        <w:t>Stato: Malawi</w:t>
                      </w:r>
                    </w:p>
                    <w:p w:rsidR="007465E3" w:rsidRDefault="007465E3">
                      <w:r>
                        <w:t>sistema politico: repubblica presidenziale</w:t>
                      </w:r>
                    </w:p>
                    <w:p w:rsidR="007465E3" w:rsidRDefault="007465E3">
                      <w:r>
                        <w:t xml:space="preserve">lingue ufficiali: inglese, </w:t>
                      </w:r>
                      <w:proofErr w:type="spellStart"/>
                      <w:r>
                        <w:t>chewa</w:t>
                      </w:r>
                      <w:proofErr w:type="spellEnd"/>
                    </w:p>
                    <w:p w:rsidR="007465E3" w:rsidRDefault="007465E3">
                      <w:r>
                        <w:t>capitale: Lilongwe</w:t>
                      </w:r>
                    </w:p>
                    <w:p w:rsidR="007465E3" w:rsidRDefault="007465E3">
                      <w:r>
                        <w:t>popolazione: 16.362.567 abitanti (2012)</w:t>
                      </w:r>
                    </w:p>
                    <w:p w:rsidR="007465E3" w:rsidRDefault="007465E3">
                      <w:r>
                        <w:t>superficie: 118.480 km2</w:t>
                      </w:r>
                    </w:p>
                    <w:p w:rsidR="007465E3" w:rsidRDefault="007465E3">
                      <w:r>
                        <w:t>moneta: kwacha malawiano</w:t>
                      </w:r>
                    </w:p>
                  </w:txbxContent>
                </v:textbox>
              </v:shape>
            </w:pict>
          </mc:Fallback>
        </mc:AlternateContent>
      </w:r>
      <w:r>
        <w:rPr>
          <w:noProof/>
          <w:lang w:eastAsia="it-IT"/>
        </w:rPr>
        <w:drawing>
          <wp:inline distT="0" distB="0" distL="0" distR="0">
            <wp:extent cx="2815243" cy="1876926"/>
            <wp:effectExtent l="0" t="0" r="4445" b="9525"/>
            <wp:docPr id="1" name="Immagine 1" descr="https://www.acasamai.it/wp-content/uploads/2018/07/Malawi-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Malawi-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531" cy="1878451"/>
                    </a:xfrm>
                    <a:prstGeom prst="rect">
                      <a:avLst/>
                    </a:prstGeom>
                    <a:noFill/>
                    <a:ln>
                      <a:noFill/>
                    </a:ln>
                  </pic:spPr>
                </pic:pic>
              </a:graphicData>
            </a:graphic>
          </wp:inline>
        </w:drawing>
      </w:r>
    </w:p>
    <w:p w:rsidR="00CE0D83" w:rsidRDefault="007465E3" w:rsidP="007465E3">
      <w:pPr>
        <w:rPr>
          <w:i/>
        </w:rPr>
      </w:pPr>
      <w:r w:rsidRPr="007465E3">
        <w:rPr>
          <w:i/>
        </w:rPr>
        <w:t>Popolazione:</w:t>
      </w:r>
    </w:p>
    <w:p w:rsidR="007465E3" w:rsidRPr="007465E3" w:rsidRDefault="007465E3" w:rsidP="007465E3">
      <w:pPr>
        <w:pStyle w:val="NormaleWeb"/>
        <w:rPr>
          <w:rFonts w:asciiTheme="minorHAnsi" w:hAnsiTheme="minorHAnsi"/>
          <w:sz w:val="20"/>
          <w:szCs w:val="20"/>
        </w:rPr>
      </w:pPr>
      <w:r w:rsidRPr="007465E3">
        <w:rPr>
          <w:rFonts w:asciiTheme="minorHAnsi" w:hAnsiTheme="minorHAnsi"/>
          <w:sz w:val="20"/>
          <w:szCs w:val="20"/>
        </w:rPr>
        <w:t>Il Malawi conta circa 13 milioni di abitanti</w:t>
      </w:r>
      <w:hyperlink r:id="rId9" w:anchor="cite_note-7" w:history="1">
        <w:r w:rsidRPr="007465E3">
          <w:rPr>
            <w:rStyle w:val="Collegamentoipertestuale"/>
            <w:rFonts w:asciiTheme="minorHAnsi" w:hAnsiTheme="minorHAnsi"/>
            <w:sz w:val="20"/>
            <w:szCs w:val="20"/>
            <w:vertAlign w:val="superscript"/>
          </w:rPr>
          <w:t>[7]</w:t>
        </w:r>
      </w:hyperlink>
      <w:r w:rsidRPr="007465E3">
        <w:rPr>
          <w:rFonts w:asciiTheme="minorHAnsi" w:hAnsiTheme="minorHAnsi"/>
          <w:sz w:val="20"/>
          <w:szCs w:val="20"/>
        </w:rPr>
        <w:t xml:space="preserve">, con il 90% della popolazione che vive nelle zone rurali. L'aspettativa di vita media alla nascita è di circa 49 anni per i maschi e 51 anni per le femmine; attualmente la principale causa di morte è rappresentata dall'infezione da </w:t>
      </w:r>
      <w:hyperlink r:id="rId10" w:tooltip="HIV" w:history="1">
        <w:r w:rsidRPr="007465E3">
          <w:rPr>
            <w:rStyle w:val="Collegamentoipertestuale"/>
            <w:rFonts w:asciiTheme="minorHAnsi" w:hAnsiTheme="minorHAnsi"/>
            <w:sz w:val="20"/>
            <w:szCs w:val="20"/>
          </w:rPr>
          <w:t>HIV</w:t>
        </w:r>
      </w:hyperlink>
      <w:r w:rsidRPr="007465E3">
        <w:rPr>
          <w:rFonts w:asciiTheme="minorHAnsi" w:hAnsiTheme="minorHAnsi"/>
          <w:sz w:val="20"/>
          <w:szCs w:val="20"/>
        </w:rPr>
        <w:t xml:space="preserve"> e dalle sue complicanze, che colpiscono la maggioranza della popolazione giovane-adulta. Nel 2005, circa il 14.1 percento della popolazione adulta con età compresa tra 15 e 50 anni è sieropositiva o ha l'</w:t>
      </w:r>
      <w:hyperlink r:id="rId11" w:tooltip="AIDS" w:history="1">
        <w:r w:rsidRPr="007465E3">
          <w:rPr>
            <w:rStyle w:val="Collegamentoipertestuale"/>
            <w:rFonts w:asciiTheme="minorHAnsi" w:hAnsiTheme="minorHAnsi"/>
            <w:sz w:val="20"/>
            <w:szCs w:val="20"/>
          </w:rPr>
          <w:t>AIDS</w:t>
        </w:r>
      </w:hyperlink>
      <w:r w:rsidRPr="007465E3">
        <w:rPr>
          <w:rFonts w:asciiTheme="minorHAnsi" w:hAnsiTheme="minorHAnsi"/>
          <w:sz w:val="20"/>
          <w:szCs w:val="20"/>
        </w:rPr>
        <w:t xml:space="preserve">. Le donne sono le più colpite dalla malattia, sempre nel 2005 circa 500.000 donne dai 15 anni in su convivono con l'HIV/AIDS. Il modo più comune di trasmissione della malattia è tramite rapporto eterosessuale non protetto, seguito dalla trasmissione durante la gravidanza, si contano infatti circa 83.000 infezioni pediatriche nel 2005. Il Malawi è una delle nazioni più </w:t>
      </w:r>
      <w:hyperlink r:id="rId12" w:tooltip="Densità di popolazione" w:history="1">
        <w:r w:rsidRPr="007465E3">
          <w:rPr>
            <w:rStyle w:val="Collegamentoipertestuale"/>
            <w:rFonts w:asciiTheme="minorHAnsi" w:hAnsiTheme="minorHAnsi"/>
            <w:sz w:val="20"/>
            <w:szCs w:val="20"/>
          </w:rPr>
          <w:t>densamente popolate</w:t>
        </w:r>
      </w:hyperlink>
      <w:r w:rsidRPr="007465E3">
        <w:rPr>
          <w:rFonts w:asciiTheme="minorHAnsi" w:hAnsiTheme="minorHAnsi"/>
          <w:sz w:val="20"/>
          <w:szCs w:val="20"/>
        </w:rPr>
        <w:t xml:space="preserve"> dell'</w:t>
      </w:r>
      <w:hyperlink r:id="rId13" w:tooltip="Africa subsahariana" w:history="1">
        <w:r w:rsidRPr="007465E3">
          <w:rPr>
            <w:rStyle w:val="Collegamentoipertestuale"/>
            <w:rFonts w:asciiTheme="minorHAnsi" w:hAnsiTheme="minorHAnsi"/>
            <w:sz w:val="20"/>
            <w:szCs w:val="20"/>
          </w:rPr>
          <w:t>Africa subsahariana</w:t>
        </w:r>
      </w:hyperlink>
      <w:r w:rsidRPr="007465E3">
        <w:rPr>
          <w:rFonts w:asciiTheme="minorHAnsi" w:hAnsiTheme="minorHAnsi"/>
          <w:sz w:val="20"/>
          <w:szCs w:val="20"/>
        </w:rPr>
        <w:t xml:space="preserve">. </w:t>
      </w:r>
      <w:hyperlink r:id="rId14" w:tooltip="Lilongwe" w:history="1">
        <w:r w:rsidRPr="007465E3">
          <w:rPr>
            <w:rStyle w:val="Collegamentoipertestuale"/>
            <w:rFonts w:asciiTheme="minorHAnsi" w:hAnsiTheme="minorHAnsi"/>
            <w:sz w:val="20"/>
            <w:szCs w:val="20"/>
          </w:rPr>
          <w:t>Lilongwe</w:t>
        </w:r>
      </w:hyperlink>
      <w:r w:rsidRPr="007465E3">
        <w:rPr>
          <w:rFonts w:asciiTheme="minorHAnsi" w:hAnsiTheme="minorHAnsi"/>
          <w:sz w:val="20"/>
          <w:szCs w:val="20"/>
        </w:rPr>
        <w:t xml:space="preserve"> (capitale dal </w:t>
      </w:r>
      <w:hyperlink r:id="rId15" w:tooltip="1971" w:history="1">
        <w:r w:rsidRPr="007465E3">
          <w:rPr>
            <w:rStyle w:val="Collegamentoipertestuale"/>
            <w:rFonts w:asciiTheme="minorHAnsi" w:hAnsiTheme="minorHAnsi"/>
            <w:sz w:val="20"/>
            <w:szCs w:val="20"/>
          </w:rPr>
          <w:t>1971</w:t>
        </w:r>
      </w:hyperlink>
      <w:r w:rsidRPr="007465E3">
        <w:rPr>
          <w:rFonts w:asciiTheme="minorHAnsi" w:hAnsiTheme="minorHAnsi"/>
          <w:sz w:val="20"/>
          <w:szCs w:val="20"/>
        </w:rPr>
        <w:t xml:space="preserve">) conta oltre 400.000 abitanti. </w:t>
      </w:r>
      <w:hyperlink r:id="rId16" w:tooltip="Blantyre (Malawi)" w:history="1">
        <w:r w:rsidRPr="007465E3">
          <w:rPr>
            <w:rStyle w:val="Collegamentoipertestuale"/>
            <w:rFonts w:asciiTheme="minorHAnsi" w:hAnsiTheme="minorHAnsi"/>
            <w:sz w:val="20"/>
            <w:szCs w:val="20"/>
          </w:rPr>
          <w:t>Blantyre</w:t>
        </w:r>
      </w:hyperlink>
      <w:r w:rsidRPr="007465E3">
        <w:rPr>
          <w:rFonts w:asciiTheme="minorHAnsi" w:hAnsiTheme="minorHAnsi"/>
          <w:sz w:val="20"/>
          <w:szCs w:val="20"/>
        </w:rPr>
        <w:t xml:space="preserve">, il maggior centro commerciale e la più grande città del paese (sede della </w:t>
      </w:r>
      <w:hyperlink r:id="rId17" w:tooltip="Corte Suprema del Malawi (la pagina non esiste)" w:history="1">
        <w:r w:rsidRPr="007465E3">
          <w:rPr>
            <w:rStyle w:val="Collegamentoipertestuale"/>
            <w:rFonts w:asciiTheme="minorHAnsi" w:hAnsiTheme="minorHAnsi"/>
            <w:sz w:val="20"/>
            <w:szCs w:val="20"/>
          </w:rPr>
          <w:t>Corte Suprema del Malawi</w:t>
        </w:r>
      </w:hyperlink>
      <w:r w:rsidRPr="007465E3">
        <w:rPr>
          <w:rFonts w:asciiTheme="minorHAnsi" w:hAnsiTheme="minorHAnsi"/>
          <w:sz w:val="20"/>
          <w:szCs w:val="20"/>
        </w:rPr>
        <w:t xml:space="preserve">), è cresciuta da circa 109.000 abitanti (nel </w:t>
      </w:r>
      <w:hyperlink r:id="rId18" w:tooltip="1966" w:history="1">
        <w:r w:rsidRPr="007465E3">
          <w:rPr>
            <w:rStyle w:val="Collegamentoipertestuale"/>
            <w:rFonts w:asciiTheme="minorHAnsi" w:hAnsiTheme="minorHAnsi"/>
            <w:sz w:val="20"/>
            <w:szCs w:val="20"/>
          </w:rPr>
          <w:t>1966</w:t>
        </w:r>
      </w:hyperlink>
      <w:r w:rsidRPr="007465E3">
        <w:rPr>
          <w:rFonts w:asciiTheme="minorHAnsi" w:hAnsiTheme="minorHAnsi"/>
          <w:sz w:val="20"/>
          <w:szCs w:val="20"/>
        </w:rPr>
        <w:t xml:space="preserve">) a oltre 500.000 nel </w:t>
      </w:r>
      <w:hyperlink r:id="rId19" w:tooltip="1998" w:history="1">
        <w:r w:rsidRPr="007465E3">
          <w:rPr>
            <w:rStyle w:val="Collegamentoipertestuale"/>
            <w:rFonts w:asciiTheme="minorHAnsi" w:hAnsiTheme="minorHAnsi"/>
            <w:sz w:val="20"/>
            <w:szCs w:val="20"/>
          </w:rPr>
          <w:t>1998</w:t>
        </w:r>
      </w:hyperlink>
      <w:r w:rsidRPr="007465E3">
        <w:rPr>
          <w:rFonts w:asciiTheme="minorHAnsi" w:hAnsiTheme="minorHAnsi"/>
          <w:sz w:val="20"/>
          <w:szCs w:val="20"/>
        </w:rPr>
        <w:t>. La maggioranza della popolazione è costituita da neri africani (95%), divisi in diverse etnie (</w:t>
      </w:r>
      <w:proofErr w:type="spellStart"/>
      <w:r w:rsidRPr="007465E3">
        <w:rPr>
          <w:rFonts w:asciiTheme="minorHAnsi" w:hAnsiTheme="minorHAnsi"/>
          <w:sz w:val="20"/>
          <w:szCs w:val="20"/>
        </w:rPr>
        <w:fldChar w:fldCharType="begin"/>
      </w:r>
      <w:r w:rsidRPr="007465E3">
        <w:rPr>
          <w:rFonts w:asciiTheme="minorHAnsi" w:hAnsiTheme="minorHAnsi"/>
          <w:sz w:val="20"/>
          <w:szCs w:val="20"/>
        </w:rPr>
        <w:instrText xml:space="preserve"> HYPERLINK "https://it.wikipedia.org/wiki/Chewa" \o "Chewa" </w:instrText>
      </w:r>
      <w:r w:rsidRPr="007465E3">
        <w:rPr>
          <w:rFonts w:asciiTheme="minorHAnsi" w:hAnsiTheme="minorHAnsi"/>
          <w:sz w:val="20"/>
          <w:szCs w:val="20"/>
        </w:rPr>
        <w:fldChar w:fldCharType="separate"/>
      </w:r>
      <w:r w:rsidRPr="007465E3">
        <w:rPr>
          <w:rStyle w:val="Collegamentoipertestuale"/>
          <w:rFonts w:asciiTheme="minorHAnsi" w:hAnsiTheme="minorHAnsi"/>
          <w:sz w:val="20"/>
          <w:szCs w:val="20"/>
        </w:rPr>
        <w:t>Chewa</w:t>
      </w:r>
      <w:proofErr w:type="spellEnd"/>
      <w:r w:rsidRPr="007465E3">
        <w:rPr>
          <w:rFonts w:asciiTheme="minorHAnsi" w:hAnsiTheme="minorHAnsi"/>
          <w:sz w:val="20"/>
          <w:szCs w:val="20"/>
        </w:rPr>
        <w:fldChar w:fldCharType="end"/>
      </w:r>
      <w:r w:rsidRPr="007465E3">
        <w:rPr>
          <w:rFonts w:asciiTheme="minorHAnsi" w:hAnsiTheme="minorHAnsi"/>
          <w:sz w:val="20"/>
          <w:szCs w:val="20"/>
        </w:rPr>
        <w:t xml:space="preserve">, </w:t>
      </w:r>
      <w:hyperlink r:id="rId20" w:tooltip="Nyanja" w:history="1">
        <w:r w:rsidRPr="007465E3">
          <w:rPr>
            <w:rStyle w:val="Collegamentoipertestuale"/>
            <w:rFonts w:asciiTheme="minorHAnsi" w:hAnsiTheme="minorHAnsi"/>
            <w:sz w:val="20"/>
            <w:szCs w:val="20"/>
          </w:rPr>
          <w:t>Nyanja</w:t>
        </w:r>
      </w:hyperlink>
      <w:r w:rsidRPr="007465E3">
        <w:rPr>
          <w:rFonts w:asciiTheme="minorHAnsi" w:hAnsiTheme="minorHAnsi"/>
          <w:sz w:val="20"/>
          <w:szCs w:val="20"/>
        </w:rPr>
        <w:t xml:space="preserve">, </w:t>
      </w:r>
      <w:hyperlink r:id="rId21" w:tooltip="WaYao" w:history="1">
        <w:proofErr w:type="spellStart"/>
        <w:r w:rsidRPr="007465E3">
          <w:rPr>
            <w:rStyle w:val="Collegamentoipertestuale"/>
            <w:rFonts w:asciiTheme="minorHAnsi" w:hAnsiTheme="minorHAnsi"/>
            <w:sz w:val="20"/>
            <w:szCs w:val="20"/>
          </w:rPr>
          <w:t>Yao</w:t>
        </w:r>
        <w:proofErr w:type="spellEnd"/>
      </w:hyperlink>
      <w:r w:rsidRPr="007465E3">
        <w:rPr>
          <w:rFonts w:asciiTheme="minorHAnsi" w:hAnsiTheme="minorHAnsi"/>
          <w:sz w:val="20"/>
          <w:szCs w:val="20"/>
        </w:rPr>
        <w:t xml:space="preserve">, </w:t>
      </w:r>
      <w:hyperlink r:id="rId22" w:tooltip="Tumbuka (la pagina non esiste)" w:history="1">
        <w:proofErr w:type="spellStart"/>
        <w:r w:rsidRPr="007465E3">
          <w:rPr>
            <w:rStyle w:val="Collegamentoipertestuale"/>
            <w:rFonts w:asciiTheme="minorHAnsi" w:hAnsiTheme="minorHAnsi"/>
            <w:sz w:val="20"/>
            <w:szCs w:val="20"/>
          </w:rPr>
          <w:t>Tumbuka</w:t>
        </w:r>
        <w:proofErr w:type="spellEnd"/>
      </w:hyperlink>
      <w:r w:rsidRPr="007465E3">
        <w:rPr>
          <w:rFonts w:asciiTheme="minorHAnsi" w:hAnsiTheme="minorHAnsi"/>
          <w:sz w:val="20"/>
          <w:szCs w:val="20"/>
        </w:rPr>
        <w:t xml:space="preserve">, </w:t>
      </w:r>
      <w:hyperlink r:id="rId23" w:tooltip="Lomwe (la pagina non esiste)" w:history="1">
        <w:proofErr w:type="spellStart"/>
        <w:r w:rsidRPr="007465E3">
          <w:rPr>
            <w:rStyle w:val="Collegamentoipertestuale"/>
            <w:rFonts w:asciiTheme="minorHAnsi" w:hAnsiTheme="minorHAnsi"/>
            <w:sz w:val="20"/>
            <w:szCs w:val="20"/>
          </w:rPr>
          <w:t>Lomwe</w:t>
        </w:r>
        <w:proofErr w:type="spellEnd"/>
      </w:hyperlink>
      <w:r w:rsidRPr="007465E3">
        <w:rPr>
          <w:rFonts w:asciiTheme="minorHAnsi" w:hAnsiTheme="minorHAnsi"/>
          <w:sz w:val="20"/>
          <w:szCs w:val="20"/>
        </w:rPr>
        <w:t xml:space="preserve">, </w:t>
      </w:r>
      <w:hyperlink r:id="rId24" w:tooltip="Sena (etnia africana) (la pagina non esiste)" w:history="1">
        <w:r w:rsidRPr="007465E3">
          <w:rPr>
            <w:rStyle w:val="Collegamentoipertestuale"/>
            <w:rFonts w:asciiTheme="minorHAnsi" w:hAnsiTheme="minorHAnsi"/>
            <w:sz w:val="20"/>
            <w:szCs w:val="20"/>
          </w:rPr>
          <w:t>Sena</w:t>
        </w:r>
      </w:hyperlink>
      <w:r w:rsidRPr="007465E3">
        <w:rPr>
          <w:rFonts w:asciiTheme="minorHAnsi" w:hAnsiTheme="minorHAnsi"/>
          <w:sz w:val="20"/>
          <w:szCs w:val="20"/>
        </w:rPr>
        <w:t xml:space="preserve">, </w:t>
      </w:r>
      <w:hyperlink r:id="rId25" w:tooltip="Tonga (popolo)" w:history="1">
        <w:r w:rsidRPr="007465E3">
          <w:rPr>
            <w:rStyle w:val="Collegamentoipertestuale"/>
            <w:rFonts w:asciiTheme="minorHAnsi" w:hAnsiTheme="minorHAnsi"/>
            <w:sz w:val="20"/>
            <w:szCs w:val="20"/>
          </w:rPr>
          <w:t>Tonga</w:t>
        </w:r>
      </w:hyperlink>
      <w:r w:rsidRPr="007465E3">
        <w:rPr>
          <w:rFonts w:asciiTheme="minorHAnsi" w:hAnsiTheme="minorHAnsi"/>
          <w:sz w:val="20"/>
          <w:szCs w:val="20"/>
        </w:rPr>
        <w:t xml:space="preserve">, </w:t>
      </w:r>
      <w:hyperlink r:id="rId26" w:tooltip="Ngoni" w:history="1">
        <w:proofErr w:type="spellStart"/>
        <w:r w:rsidRPr="007465E3">
          <w:rPr>
            <w:rStyle w:val="Collegamentoipertestuale"/>
            <w:rFonts w:asciiTheme="minorHAnsi" w:hAnsiTheme="minorHAnsi"/>
            <w:sz w:val="20"/>
            <w:szCs w:val="20"/>
          </w:rPr>
          <w:t>Ngoni</w:t>
        </w:r>
        <w:proofErr w:type="spellEnd"/>
      </w:hyperlink>
      <w:r w:rsidRPr="007465E3">
        <w:rPr>
          <w:rFonts w:asciiTheme="minorHAnsi" w:hAnsiTheme="minorHAnsi"/>
          <w:sz w:val="20"/>
          <w:szCs w:val="20"/>
        </w:rPr>
        <w:t xml:space="preserve">, </w:t>
      </w:r>
      <w:hyperlink r:id="rId27" w:tooltip="Ngonde (la pagina non esiste)" w:history="1">
        <w:r w:rsidRPr="007465E3">
          <w:rPr>
            <w:rStyle w:val="Collegamentoipertestuale"/>
            <w:rFonts w:asciiTheme="minorHAnsi" w:hAnsiTheme="minorHAnsi"/>
            <w:sz w:val="20"/>
            <w:szCs w:val="20"/>
          </w:rPr>
          <w:t>Ngonde</w:t>
        </w:r>
      </w:hyperlink>
      <w:r w:rsidRPr="007465E3">
        <w:rPr>
          <w:rFonts w:asciiTheme="minorHAnsi" w:hAnsiTheme="minorHAnsi"/>
          <w:sz w:val="20"/>
          <w:szCs w:val="20"/>
        </w:rPr>
        <w:t xml:space="preserve">), mentre una minoranza comprende gruppi etnici bianchi, massimamente anglosassoni, e asiatici, di etnia indiana. I </w:t>
      </w:r>
      <w:proofErr w:type="spellStart"/>
      <w:r w:rsidRPr="007465E3">
        <w:rPr>
          <w:rFonts w:asciiTheme="minorHAnsi" w:hAnsiTheme="minorHAnsi"/>
          <w:sz w:val="20"/>
          <w:szCs w:val="20"/>
        </w:rPr>
        <w:t>Chewa</w:t>
      </w:r>
      <w:proofErr w:type="spellEnd"/>
      <w:r w:rsidRPr="007465E3">
        <w:rPr>
          <w:rFonts w:asciiTheme="minorHAnsi" w:hAnsiTheme="minorHAnsi"/>
          <w:sz w:val="20"/>
          <w:szCs w:val="20"/>
        </w:rPr>
        <w:t xml:space="preserve"> rappresentano il gruppo etnico dominante.</w:t>
      </w:r>
    </w:p>
    <w:p w:rsidR="007465E3" w:rsidRDefault="007465E3" w:rsidP="007465E3">
      <w:pPr>
        <w:rPr>
          <w:i/>
        </w:rPr>
      </w:pPr>
      <w:r>
        <w:rPr>
          <w:i/>
        </w:rPr>
        <w:t xml:space="preserve">Lingue: </w:t>
      </w:r>
    </w:p>
    <w:p w:rsidR="007465E3" w:rsidRDefault="007465E3" w:rsidP="007465E3">
      <w:pPr>
        <w:tabs>
          <w:tab w:val="left" w:pos="2127"/>
        </w:tabs>
        <w:rPr>
          <w:sz w:val="20"/>
          <w:szCs w:val="20"/>
        </w:rPr>
      </w:pPr>
      <w:r w:rsidRPr="007465E3">
        <w:rPr>
          <w:sz w:val="20"/>
          <w:szCs w:val="20"/>
        </w:rPr>
        <w:t xml:space="preserve">La </w:t>
      </w:r>
      <w:hyperlink r:id="rId28" w:tooltip="Lingua (linguistica)" w:history="1">
        <w:r w:rsidRPr="007465E3">
          <w:rPr>
            <w:rStyle w:val="Collegamentoipertestuale"/>
            <w:sz w:val="20"/>
            <w:szCs w:val="20"/>
          </w:rPr>
          <w:t>lingua</w:t>
        </w:r>
      </w:hyperlink>
      <w:r w:rsidRPr="007465E3">
        <w:rPr>
          <w:sz w:val="20"/>
          <w:szCs w:val="20"/>
        </w:rPr>
        <w:t xml:space="preserve"> dei </w:t>
      </w:r>
      <w:proofErr w:type="spellStart"/>
      <w:r w:rsidRPr="007465E3">
        <w:rPr>
          <w:sz w:val="20"/>
          <w:szCs w:val="20"/>
        </w:rPr>
        <w:t>Chewa</w:t>
      </w:r>
      <w:proofErr w:type="spellEnd"/>
      <w:r w:rsidRPr="007465E3">
        <w:rPr>
          <w:sz w:val="20"/>
          <w:szCs w:val="20"/>
        </w:rPr>
        <w:t xml:space="preserve">, il </w:t>
      </w:r>
      <w:hyperlink r:id="rId29" w:tooltip="Lingua chewa" w:history="1">
        <w:proofErr w:type="spellStart"/>
        <w:r w:rsidRPr="007465E3">
          <w:rPr>
            <w:rStyle w:val="Collegamentoipertestuale"/>
            <w:sz w:val="20"/>
            <w:szCs w:val="20"/>
          </w:rPr>
          <w:t>chicheŵa</w:t>
        </w:r>
        <w:proofErr w:type="spellEnd"/>
      </w:hyperlink>
      <w:r w:rsidRPr="007465E3">
        <w:rPr>
          <w:sz w:val="20"/>
          <w:szCs w:val="20"/>
        </w:rPr>
        <w:t xml:space="preserve"> o (</w:t>
      </w:r>
      <w:proofErr w:type="spellStart"/>
      <w:r w:rsidRPr="007465E3">
        <w:rPr>
          <w:sz w:val="20"/>
          <w:szCs w:val="20"/>
        </w:rPr>
        <w:t>chewa</w:t>
      </w:r>
      <w:proofErr w:type="spellEnd"/>
      <w:r w:rsidRPr="007465E3">
        <w:rPr>
          <w:sz w:val="20"/>
          <w:szCs w:val="20"/>
        </w:rPr>
        <w:t xml:space="preserve">), è la </w:t>
      </w:r>
      <w:hyperlink r:id="rId30" w:tooltip="Lingua nazionale" w:history="1">
        <w:r w:rsidRPr="007465E3">
          <w:rPr>
            <w:rStyle w:val="Collegamentoipertestuale"/>
            <w:sz w:val="20"/>
            <w:szCs w:val="20"/>
          </w:rPr>
          <w:t>lingua nazionale</w:t>
        </w:r>
      </w:hyperlink>
      <w:r w:rsidRPr="007465E3">
        <w:rPr>
          <w:sz w:val="20"/>
          <w:szCs w:val="20"/>
        </w:rPr>
        <w:t>, parlata in tutto il Paese. L'</w:t>
      </w:r>
      <w:hyperlink r:id="rId31" w:tooltip="Lingua inglese" w:history="1">
        <w:r w:rsidRPr="007465E3">
          <w:rPr>
            <w:rStyle w:val="Collegamentoipertestuale"/>
            <w:sz w:val="20"/>
            <w:szCs w:val="20"/>
          </w:rPr>
          <w:t>inglese</w:t>
        </w:r>
      </w:hyperlink>
      <w:r w:rsidRPr="007465E3">
        <w:rPr>
          <w:sz w:val="20"/>
          <w:szCs w:val="20"/>
        </w:rPr>
        <w:t xml:space="preserve"> è la lingua ufficiale, usata soprattutto nei centri urbani, ma sconosciuta nelle zone rurali ad una distanza di circa 20 km dalla capitale o dalle altre città.</w:t>
      </w:r>
    </w:p>
    <w:p w:rsidR="007465E3" w:rsidRDefault="007465E3" w:rsidP="007465E3">
      <w:pPr>
        <w:tabs>
          <w:tab w:val="left" w:pos="2127"/>
        </w:tabs>
        <w:rPr>
          <w:i/>
          <w:sz w:val="20"/>
          <w:szCs w:val="20"/>
        </w:rPr>
      </w:pPr>
      <w:r w:rsidRPr="007465E3">
        <w:rPr>
          <w:i/>
          <w:sz w:val="20"/>
          <w:szCs w:val="20"/>
        </w:rPr>
        <w:t>Religione:</w:t>
      </w:r>
    </w:p>
    <w:p w:rsidR="007465E3" w:rsidRDefault="007465E3" w:rsidP="007465E3">
      <w:pPr>
        <w:tabs>
          <w:tab w:val="left" w:pos="2127"/>
        </w:tabs>
        <w:rPr>
          <w:sz w:val="20"/>
          <w:szCs w:val="20"/>
        </w:rPr>
      </w:pPr>
      <w:r w:rsidRPr="007465E3">
        <w:rPr>
          <w:sz w:val="20"/>
          <w:szCs w:val="20"/>
        </w:rPr>
        <w:t xml:space="preserve">Sebbene molti pratichino tuttora culti tradizionali, la maggior parte della popolazione si dichiara cristiana (75%) con una maggioranza (55%) di </w:t>
      </w:r>
      <w:hyperlink r:id="rId32" w:tooltip="Protestantesimo" w:history="1">
        <w:r w:rsidRPr="007465E3">
          <w:rPr>
            <w:rStyle w:val="Collegamentoipertestuale"/>
            <w:sz w:val="20"/>
            <w:szCs w:val="20"/>
          </w:rPr>
          <w:t>protestanti</w:t>
        </w:r>
      </w:hyperlink>
      <w:r w:rsidRPr="007465E3">
        <w:rPr>
          <w:sz w:val="20"/>
          <w:szCs w:val="20"/>
        </w:rPr>
        <w:t xml:space="preserve"> e un 20% di </w:t>
      </w:r>
      <w:hyperlink r:id="rId33" w:tooltip="Chiesa cattolica" w:history="1">
        <w:r w:rsidRPr="007465E3">
          <w:rPr>
            <w:rStyle w:val="Collegamentoipertestuale"/>
            <w:sz w:val="20"/>
            <w:szCs w:val="20"/>
          </w:rPr>
          <w:t>cattolici</w:t>
        </w:r>
      </w:hyperlink>
      <w:r w:rsidRPr="007465E3">
        <w:rPr>
          <w:sz w:val="20"/>
          <w:szCs w:val="20"/>
        </w:rPr>
        <w:t xml:space="preserve">, mentre il 15% è </w:t>
      </w:r>
      <w:hyperlink r:id="rId34" w:tooltip="Islam" w:history="1">
        <w:r w:rsidRPr="007465E3">
          <w:rPr>
            <w:rStyle w:val="Collegamentoipertestuale"/>
            <w:sz w:val="20"/>
            <w:szCs w:val="20"/>
          </w:rPr>
          <w:t>musulmana</w:t>
        </w:r>
      </w:hyperlink>
      <w:r w:rsidRPr="007465E3">
        <w:rPr>
          <w:sz w:val="20"/>
          <w:szCs w:val="20"/>
        </w:rPr>
        <w:t xml:space="preserve">, quest'ultima localizzata soprattutto al nord del paese e sulle sponde del </w:t>
      </w:r>
      <w:hyperlink r:id="rId35" w:tooltip="Lago Malawi" w:history="1">
        <w:r w:rsidRPr="007465E3">
          <w:rPr>
            <w:rStyle w:val="Collegamentoipertestuale"/>
            <w:sz w:val="20"/>
            <w:szCs w:val="20"/>
          </w:rPr>
          <w:t>lago Malawi</w:t>
        </w:r>
      </w:hyperlink>
      <w:r w:rsidRPr="007465E3">
        <w:rPr>
          <w:sz w:val="20"/>
          <w:szCs w:val="20"/>
        </w:rPr>
        <w:t>.</w:t>
      </w:r>
    </w:p>
    <w:p w:rsidR="007465E3" w:rsidRDefault="007465E3" w:rsidP="007465E3">
      <w:pPr>
        <w:tabs>
          <w:tab w:val="left" w:pos="2127"/>
        </w:tabs>
        <w:rPr>
          <w:i/>
          <w:sz w:val="20"/>
          <w:szCs w:val="20"/>
        </w:rPr>
      </w:pPr>
      <w:r w:rsidRPr="007465E3">
        <w:rPr>
          <w:i/>
          <w:sz w:val="20"/>
          <w:szCs w:val="20"/>
        </w:rPr>
        <w:t>Ordinamento statale, economia e politica:</w:t>
      </w:r>
    </w:p>
    <w:p w:rsidR="007465E3" w:rsidRPr="007465E3" w:rsidRDefault="007465E3" w:rsidP="007465E3">
      <w:pPr>
        <w:pStyle w:val="Paragrafoelenco"/>
        <w:numPr>
          <w:ilvl w:val="0"/>
          <w:numId w:val="1"/>
        </w:numPr>
        <w:tabs>
          <w:tab w:val="left" w:pos="2127"/>
        </w:tabs>
        <w:rPr>
          <w:i/>
          <w:sz w:val="20"/>
          <w:szCs w:val="20"/>
        </w:rPr>
      </w:pPr>
      <w:r w:rsidRPr="007465E3">
        <w:rPr>
          <w:sz w:val="20"/>
          <w:szCs w:val="20"/>
        </w:rPr>
        <w:t xml:space="preserve">Il Malawi è diviso in 3 </w:t>
      </w:r>
      <w:hyperlink r:id="rId36" w:tooltip="Regioni del Malawi" w:history="1">
        <w:r w:rsidRPr="007465E3">
          <w:rPr>
            <w:rStyle w:val="Collegamentoipertestuale"/>
            <w:sz w:val="20"/>
            <w:szCs w:val="20"/>
          </w:rPr>
          <w:t>regioni</w:t>
        </w:r>
      </w:hyperlink>
      <w:r w:rsidRPr="007465E3">
        <w:rPr>
          <w:sz w:val="20"/>
          <w:szCs w:val="20"/>
        </w:rPr>
        <w:t xml:space="preserve"> (Nord, Centro e Sud) e 28 </w:t>
      </w:r>
      <w:hyperlink r:id="rId37" w:tooltip="Distretti del Malawi" w:history="1">
        <w:r w:rsidRPr="007465E3">
          <w:rPr>
            <w:rStyle w:val="Collegamentoipertestuale"/>
            <w:sz w:val="20"/>
            <w:szCs w:val="20"/>
          </w:rPr>
          <w:t>distretti</w:t>
        </w:r>
      </w:hyperlink>
      <w:r w:rsidRPr="007465E3">
        <w:rPr>
          <w:sz w:val="20"/>
          <w:szCs w:val="20"/>
        </w:rPr>
        <w:t xml:space="preserve"> a loro volta divisi in 137 </w:t>
      </w:r>
      <w:hyperlink r:id="rId38" w:tooltip="Autorità tradizionale (la pagina non esiste)" w:history="1">
        <w:r w:rsidRPr="007465E3">
          <w:rPr>
            <w:rStyle w:val="Collegamentoipertestuale"/>
            <w:sz w:val="20"/>
            <w:szCs w:val="20"/>
          </w:rPr>
          <w:t>Autorità tradizionali</w:t>
        </w:r>
      </w:hyperlink>
      <w:r w:rsidRPr="007465E3">
        <w:rPr>
          <w:sz w:val="20"/>
          <w:szCs w:val="20"/>
        </w:rPr>
        <w:t xml:space="preserve"> e 68 sottodivisioni.</w:t>
      </w:r>
    </w:p>
    <w:p w:rsidR="007465E3" w:rsidRDefault="007465E3" w:rsidP="007465E3">
      <w:pPr>
        <w:pStyle w:val="NormaleWeb"/>
        <w:numPr>
          <w:ilvl w:val="0"/>
          <w:numId w:val="1"/>
        </w:numPr>
        <w:rPr>
          <w:rFonts w:asciiTheme="minorHAnsi" w:hAnsiTheme="minorHAnsi"/>
          <w:sz w:val="20"/>
          <w:szCs w:val="20"/>
        </w:rPr>
      </w:pPr>
      <w:r w:rsidRPr="007465E3">
        <w:rPr>
          <w:rFonts w:asciiTheme="minorHAnsi" w:hAnsiTheme="minorHAnsi"/>
          <w:sz w:val="20"/>
          <w:szCs w:val="20"/>
        </w:rPr>
        <w:t>Il Malawi non ha sbocchi sul mare ed è densamente popolato. La ricchezza è piuttosto concentrata nelle mani di una ristretta élite. L'economia del Malawi è basata sull'</w:t>
      </w:r>
      <w:hyperlink r:id="rId39" w:tooltip="Agricoltura" w:history="1">
        <w:r w:rsidRPr="007465E3">
          <w:rPr>
            <w:rStyle w:val="Collegamentoipertestuale"/>
            <w:rFonts w:asciiTheme="minorHAnsi" w:hAnsiTheme="minorHAnsi"/>
            <w:sz w:val="20"/>
            <w:szCs w:val="20"/>
          </w:rPr>
          <w:t>agricoltura</w:t>
        </w:r>
      </w:hyperlink>
      <w:r w:rsidRPr="007465E3">
        <w:rPr>
          <w:rFonts w:asciiTheme="minorHAnsi" w:hAnsiTheme="minorHAnsi"/>
          <w:sz w:val="20"/>
          <w:szCs w:val="20"/>
        </w:rPr>
        <w:t xml:space="preserve">, che rappresenta il 38.6% del </w:t>
      </w:r>
      <w:hyperlink r:id="rId40" w:tooltip="Prodotto interno lordo" w:history="1">
        <w:r w:rsidRPr="007465E3">
          <w:rPr>
            <w:rStyle w:val="Collegamentoipertestuale"/>
            <w:rFonts w:asciiTheme="minorHAnsi" w:hAnsiTheme="minorHAnsi"/>
            <w:sz w:val="20"/>
            <w:szCs w:val="20"/>
          </w:rPr>
          <w:t>PIL</w:t>
        </w:r>
      </w:hyperlink>
      <w:r w:rsidRPr="007465E3">
        <w:rPr>
          <w:rFonts w:asciiTheme="minorHAnsi" w:hAnsiTheme="minorHAnsi"/>
          <w:sz w:val="20"/>
          <w:szCs w:val="20"/>
        </w:rPr>
        <w:t xml:space="preserve"> del paese e fornisce oltre l'80% dell'occupazione e l'80% delle esportazioni. I tre prodotti più esportati sono (nell'ordine) </w:t>
      </w:r>
      <w:hyperlink r:id="rId41" w:tooltip="Tabacco" w:history="1">
        <w:r w:rsidRPr="007465E3">
          <w:rPr>
            <w:rStyle w:val="Collegamentoipertestuale"/>
            <w:rFonts w:asciiTheme="minorHAnsi" w:hAnsiTheme="minorHAnsi"/>
            <w:sz w:val="20"/>
            <w:szCs w:val="20"/>
          </w:rPr>
          <w:t>tabacco</w:t>
        </w:r>
      </w:hyperlink>
      <w:r w:rsidRPr="007465E3">
        <w:rPr>
          <w:rFonts w:asciiTheme="minorHAnsi" w:hAnsiTheme="minorHAnsi"/>
          <w:sz w:val="20"/>
          <w:szCs w:val="20"/>
        </w:rPr>
        <w:t xml:space="preserve">, </w:t>
      </w:r>
      <w:hyperlink r:id="rId42" w:tooltip="Tè" w:history="1">
        <w:r w:rsidRPr="007465E3">
          <w:rPr>
            <w:rStyle w:val="Collegamentoipertestuale"/>
            <w:rFonts w:asciiTheme="minorHAnsi" w:hAnsiTheme="minorHAnsi"/>
            <w:sz w:val="20"/>
            <w:szCs w:val="20"/>
          </w:rPr>
          <w:t>tè</w:t>
        </w:r>
      </w:hyperlink>
      <w:r w:rsidRPr="007465E3">
        <w:rPr>
          <w:rFonts w:asciiTheme="minorHAnsi" w:hAnsiTheme="minorHAnsi"/>
          <w:sz w:val="20"/>
          <w:szCs w:val="20"/>
        </w:rPr>
        <w:t xml:space="preserve"> e </w:t>
      </w:r>
      <w:hyperlink r:id="rId43" w:tooltip="Zucchero" w:history="1">
        <w:r w:rsidRPr="007465E3">
          <w:rPr>
            <w:rStyle w:val="Collegamentoipertestuale"/>
            <w:rFonts w:asciiTheme="minorHAnsi" w:hAnsiTheme="minorHAnsi"/>
            <w:sz w:val="20"/>
            <w:szCs w:val="20"/>
          </w:rPr>
          <w:t>zucchero</w:t>
        </w:r>
      </w:hyperlink>
      <w:r w:rsidRPr="007465E3">
        <w:rPr>
          <w:rFonts w:asciiTheme="minorHAnsi" w:hAnsiTheme="minorHAnsi"/>
          <w:sz w:val="20"/>
          <w:szCs w:val="20"/>
        </w:rPr>
        <w:t xml:space="preserve">. Il presidente del Malawi ha recentemente esortato la popolazione a iniziare altri tipi di coltivazioni, per esempio </w:t>
      </w:r>
      <w:hyperlink r:id="rId44" w:tooltip="Gossypium" w:history="1">
        <w:r w:rsidRPr="007465E3">
          <w:rPr>
            <w:rStyle w:val="Collegamentoipertestuale"/>
            <w:rFonts w:asciiTheme="minorHAnsi" w:hAnsiTheme="minorHAnsi"/>
            <w:sz w:val="20"/>
            <w:szCs w:val="20"/>
          </w:rPr>
          <w:t>cotone</w:t>
        </w:r>
      </w:hyperlink>
      <w:r w:rsidRPr="007465E3">
        <w:rPr>
          <w:rFonts w:asciiTheme="minorHAnsi" w:hAnsiTheme="minorHAnsi"/>
          <w:sz w:val="20"/>
          <w:szCs w:val="20"/>
        </w:rPr>
        <w:t xml:space="preserve">, anche a causa della diminuzione del consumo di </w:t>
      </w:r>
      <w:hyperlink r:id="rId45" w:tooltip="Sigaretta" w:history="1">
        <w:r w:rsidRPr="007465E3">
          <w:rPr>
            <w:rStyle w:val="Collegamentoipertestuale"/>
            <w:rFonts w:asciiTheme="minorHAnsi" w:hAnsiTheme="minorHAnsi"/>
            <w:sz w:val="20"/>
            <w:szCs w:val="20"/>
          </w:rPr>
          <w:t>sigarette</w:t>
        </w:r>
      </w:hyperlink>
      <w:r w:rsidRPr="007465E3">
        <w:rPr>
          <w:rFonts w:asciiTheme="minorHAnsi" w:hAnsiTheme="minorHAnsi"/>
          <w:sz w:val="20"/>
          <w:szCs w:val="20"/>
        </w:rPr>
        <w:t xml:space="preserve"> in occidente. Il Malawi vanta anche una notevole produzione di </w:t>
      </w:r>
      <w:hyperlink r:id="rId46" w:tooltip="Mais" w:history="1">
        <w:r w:rsidRPr="007465E3">
          <w:rPr>
            <w:rStyle w:val="Collegamentoipertestuale"/>
            <w:rFonts w:asciiTheme="minorHAnsi" w:hAnsiTheme="minorHAnsi"/>
            <w:sz w:val="20"/>
            <w:szCs w:val="20"/>
          </w:rPr>
          <w:t>mais</w:t>
        </w:r>
      </w:hyperlink>
      <w:r w:rsidRPr="007465E3">
        <w:rPr>
          <w:rFonts w:asciiTheme="minorHAnsi" w:hAnsiTheme="minorHAnsi"/>
          <w:sz w:val="20"/>
          <w:szCs w:val="20"/>
        </w:rPr>
        <w:t xml:space="preserve">, tradizionalmente utilizzato per il sostentamento della popolazione locale, ma che viene anche in parte esportato verso le nazioni confinanti. Altre coltivazioni includono </w:t>
      </w:r>
      <w:hyperlink r:id="rId47" w:tooltip="Fagiolo" w:history="1">
        <w:r w:rsidRPr="007465E3">
          <w:rPr>
            <w:rStyle w:val="Collegamentoipertestuale"/>
            <w:rFonts w:asciiTheme="minorHAnsi" w:hAnsiTheme="minorHAnsi"/>
            <w:sz w:val="20"/>
            <w:szCs w:val="20"/>
          </w:rPr>
          <w:t>fagioli</w:t>
        </w:r>
      </w:hyperlink>
      <w:r w:rsidRPr="007465E3">
        <w:rPr>
          <w:rFonts w:asciiTheme="minorHAnsi" w:hAnsiTheme="minorHAnsi"/>
          <w:sz w:val="20"/>
          <w:szCs w:val="20"/>
        </w:rPr>
        <w:t xml:space="preserve">, </w:t>
      </w:r>
      <w:hyperlink r:id="rId48" w:tooltip="Riso (alimento)" w:history="1">
        <w:r w:rsidRPr="007465E3">
          <w:rPr>
            <w:rStyle w:val="Collegamentoipertestuale"/>
            <w:rFonts w:asciiTheme="minorHAnsi" w:hAnsiTheme="minorHAnsi"/>
            <w:sz w:val="20"/>
            <w:szCs w:val="20"/>
          </w:rPr>
          <w:t>riso</w:t>
        </w:r>
      </w:hyperlink>
      <w:r w:rsidRPr="007465E3">
        <w:rPr>
          <w:rFonts w:asciiTheme="minorHAnsi" w:hAnsiTheme="minorHAnsi"/>
          <w:sz w:val="20"/>
          <w:szCs w:val="20"/>
        </w:rPr>
        <w:t xml:space="preserve">, </w:t>
      </w:r>
      <w:hyperlink r:id="rId49" w:tooltip="Cassava" w:history="1">
        <w:r w:rsidRPr="007465E3">
          <w:rPr>
            <w:rStyle w:val="Collegamentoipertestuale"/>
            <w:rFonts w:asciiTheme="minorHAnsi" w:hAnsiTheme="minorHAnsi"/>
            <w:sz w:val="20"/>
            <w:szCs w:val="20"/>
          </w:rPr>
          <w:t>cassava</w:t>
        </w:r>
      </w:hyperlink>
      <w:r w:rsidRPr="007465E3">
        <w:rPr>
          <w:rFonts w:asciiTheme="minorHAnsi" w:hAnsiTheme="minorHAnsi"/>
          <w:sz w:val="20"/>
          <w:szCs w:val="20"/>
        </w:rPr>
        <w:t xml:space="preserve"> e </w:t>
      </w:r>
      <w:hyperlink r:id="rId50" w:tooltip="Arachis hypogaea" w:history="1">
        <w:r w:rsidRPr="007465E3">
          <w:rPr>
            <w:rStyle w:val="Collegamentoipertestuale"/>
            <w:rFonts w:asciiTheme="minorHAnsi" w:hAnsiTheme="minorHAnsi"/>
            <w:sz w:val="20"/>
            <w:szCs w:val="20"/>
          </w:rPr>
          <w:t>arachidi</w:t>
        </w:r>
      </w:hyperlink>
      <w:r w:rsidRPr="007465E3">
        <w:rPr>
          <w:rFonts w:asciiTheme="minorHAnsi" w:hAnsiTheme="minorHAnsi"/>
          <w:sz w:val="20"/>
          <w:szCs w:val="20"/>
        </w:rPr>
        <w:t>. Oltre che come generi alimentari, i prodotti dell'agricoltura sono anche impiegati come materia prima per l'</w:t>
      </w:r>
      <w:hyperlink r:id="rId51" w:tooltip="Attività manifatturiera" w:history="1">
        <w:r w:rsidRPr="007465E3">
          <w:rPr>
            <w:rStyle w:val="Collegamentoipertestuale"/>
            <w:rFonts w:asciiTheme="minorHAnsi" w:hAnsiTheme="minorHAnsi"/>
            <w:sz w:val="20"/>
            <w:szCs w:val="20"/>
          </w:rPr>
          <w:t>industria manifatturiera</w:t>
        </w:r>
      </w:hyperlink>
      <w:r w:rsidRPr="007465E3">
        <w:rPr>
          <w:rFonts w:asciiTheme="minorHAnsi" w:hAnsiTheme="minorHAnsi"/>
          <w:sz w:val="20"/>
          <w:szCs w:val="20"/>
        </w:rPr>
        <w:t xml:space="preserve">. La maggior parte degli stabilimenti si trova presso l'importante centro commerciale di Blantyre. Il fatto che l'economia del </w:t>
      </w:r>
      <w:r w:rsidRPr="007465E3">
        <w:rPr>
          <w:rFonts w:asciiTheme="minorHAnsi" w:hAnsiTheme="minorHAnsi"/>
          <w:sz w:val="20"/>
          <w:szCs w:val="20"/>
        </w:rPr>
        <w:lastRenderedPageBreak/>
        <w:t>Malawi sia principalmente legata all'esportazione di prodotti agricoli, o loro derivati, rende il paese piuttosto vulnerabile rispetto alle fluttuazioni di questi mercati. Il trasporto delle merci è piuttosto costoso a causa della mancanza di infrastrutture adeguate, e questo costituisce un notevole impedimento allo sviluppo del paese. L'assenza di risorse minerarie o di combustibile, il basso livello di istruzione, la difficoltà dell'espatrio per motivi di studio o di lavoro, la burocrazia opprimente, la corruzione della classe politica, la dipendenza estera della sanità</w:t>
      </w:r>
      <w:hyperlink r:id="rId52" w:anchor="cite_note-8" w:history="1">
        <w:r w:rsidRPr="007465E3">
          <w:rPr>
            <w:rStyle w:val="Collegamentoipertestuale"/>
            <w:rFonts w:asciiTheme="minorHAnsi" w:hAnsiTheme="minorHAnsi"/>
            <w:sz w:val="20"/>
            <w:szCs w:val="20"/>
            <w:vertAlign w:val="superscript"/>
          </w:rPr>
          <w:t>[8]</w:t>
        </w:r>
      </w:hyperlink>
      <w:r w:rsidRPr="007465E3">
        <w:rPr>
          <w:rFonts w:asciiTheme="minorHAnsi" w:hAnsiTheme="minorHAnsi"/>
          <w:sz w:val="20"/>
          <w:szCs w:val="20"/>
        </w:rPr>
        <w:t xml:space="preserve"> e le infrastrutture inadeguate (strade, elettricità, acqua, ecc.) sono tutti fattori che giocano a sfavore di una reale evoluzione della situazione economica del Malawi. Recentemente, tuttavia, su alcuni di questi settori si è iniziato a osservare un certo impegno da parte del governo. A partire dal </w:t>
      </w:r>
      <w:hyperlink r:id="rId53" w:tooltip="1981" w:history="1">
        <w:r w:rsidRPr="007465E3">
          <w:rPr>
            <w:rStyle w:val="Collegamentoipertestuale"/>
            <w:rFonts w:asciiTheme="minorHAnsi" w:hAnsiTheme="minorHAnsi"/>
            <w:sz w:val="20"/>
            <w:szCs w:val="20"/>
          </w:rPr>
          <w:t>1981</w:t>
        </w:r>
      </w:hyperlink>
      <w:r w:rsidRPr="007465E3">
        <w:rPr>
          <w:rFonts w:asciiTheme="minorHAnsi" w:hAnsiTheme="minorHAnsi"/>
          <w:sz w:val="20"/>
          <w:szCs w:val="20"/>
        </w:rPr>
        <w:t xml:space="preserve">, il Malawi ha intrapreso programmi di riforma strutturale del sistema economico utilizzando fondi della </w:t>
      </w:r>
      <w:hyperlink r:id="rId54" w:tooltip="World Bank" w:history="1">
        <w:r w:rsidRPr="007465E3">
          <w:rPr>
            <w:rStyle w:val="Collegamentoipertestuale"/>
            <w:rFonts w:asciiTheme="minorHAnsi" w:hAnsiTheme="minorHAnsi"/>
            <w:sz w:val="20"/>
            <w:szCs w:val="20"/>
          </w:rPr>
          <w:t xml:space="preserve">World </w:t>
        </w:r>
        <w:proofErr w:type="spellStart"/>
        <w:r w:rsidRPr="007465E3">
          <w:rPr>
            <w:rStyle w:val="Collegamentoipertestuale"/>
            <w:rFonts w:asciiTheme="minorHAnsi" w:hAnsiTheme="minorHAnsi"/>
            <w:sz w:val="20"/>
            <w:szCs w:val="20"/>
          </w:rPr>
          <w:t>Bank</w:t>
        </w:r>
        <w:proofErr w:type="spellEnd"/>
      </w:hyperlink>
      <w:r w:rsidRPr="007465E3">
        <w:rPr>
          <w:rFonts w:asciiTheme="minorHAnsi" w:hAnsiTheme="minorHAnsi"/>
          <w:sz w:val="20"/>
          <w:szCs w:val="20"/>
        </w:rPr>
        <w:t>, dell'</w:t>
      </w:r>
      <w:hyperlink r:id="rId55" w:tooltip="International Monetary Fund" w:history="1">
        <w:r w:rsidRPr="007465E3">
          <w:rPr>
            <w:rStyle w:val="Collegamentoipertestuale"/>
            <w:rFonts w:asciiTheme="minorHAnsi" w:hAnsiTheme="minorHAnsi"/>
            <w:sz w:val="20"/>
            <w:szCs w:val="20"/>
          </w:rPr>
          <w:t xml:space="preserve">International </w:t>
        </w:r>
        <w:proofErr w:type="spellStart"/>
        <w:r w:rsidRPr="007465E3">
          <w:rPr>
            <w:rStyle w:val="Collegamentoipertestuale"/>
            <w:rFonts w:asciiTheme="minorHAnsi" w:hAnsiTheme="minorHAnsi"/>
            <w:sz w:val="20"/>
            <w:szCs w:val="20"/>
          </w:rPr>
          <w:t>Monetary</w:t>
        </w:r>
        <w:proofErr w:type="spellEnd"/>
        <w:r w:rsidRPr="007465E3">
          <w:rPr>
            <w:rStyle w:val="Collegamentoipertestuale"/>
            <w:rFonts w:asciiTheme="minorHAnsi" w:hAnsiTheme="minorHAnsi"/>
            <w:sz w:val="20"/>
            <w:szCs w:val="20"/>
          </w:rPr>
          <w:t xml:space="preserve"> Fund</w:t>
        </w:r>
      </w:hyperlink>
      <w:r w:rsidRPr="007465E3">
        <w:rPr>
          <w:rFonts w:asciiTheme="minorHAnsi" w:hAnsiTheme="minorHAnsi"/>
          <w:sz w:val="20"/>
          <w:szCs w:val="20"/>
        </w:rPr>
        <w:t xml:space="preserve"> (IMF) e di altri donatori. Fra gli obiettivi generali ci sono lo sviluppo dell'impresa privata attraverso sistemi di controllo dei prezzi, liberalizzazione del commercio e dello scambio con l'estero, razionalizzazione del fisco, privatizzazione di aziende governative, e la riforma del servizio civile. Il Malawi si è qualificato come </w:t>
      </w:r>
      <w:hyperlink r:id="rId56" w:tooltip="Heavily Indebted Poor Country" w:history="1">
        <w:proofErr w:type="spellStart"/>
        <w:r w:rsidRPr="007465E3">
          <w:rPr>
            <w:rStyle w:val="Collegamentoipertestuale"/>
            <w:rFonts w:asciiTheme="minorHAnsi" w:hAnsiTheme="minorHAnsi"/>
            <w:sz w:val="20"/>
            <w:szCs w:val="20"/>
          </w:rPr>
          <w:t>Heavily</w:t>
        </w:r>
        <w:proofErr w:type="spellEnd"/>
        <w:r w:rsidRPr="007465E3">
          <w:rPr>
            <w:rStyle w:val="Collegamentoipertestuale"/>
            <w:rFonts w:asciiTheme="minorHAnsi" w:hAnsiTheme="minorHAnsi"/>
            <w:sz w:val="20"/>
            <w:szCs w:val="20"/>
          </w:rPr>
          <w:t xml:space="preserve"> </w:t>
        </w:r>
        <w:proofErr w:type="spellStart"/>
        <w:r w:rsidRPr="007465E3">
          <w:rPr>
            <w:rStyle w:val="Collegamentoipertestuale"/>
            <w:rFonts w:asciiTheme="minorHAnsi" w:hAnsiTheme="minorHAnsi"/>
            <w:sz w:val="20"/>
            <w:szCs w:val="20"/>
          </w:rPr>
          <w:t>Indebted</w:t>
        </w:r>
        <w:proofErr w:type="spellEnd"/>
        <w:r w:rsidRPr="007465E3">
          <w:rPr>
            <w:rStyle w:val="Collegamentoipertestuale"/>
            <w:rFonts w:asciiTheme="minorHAnsi" w:hAnsiTheme="minorHAnsi"/>
            <w:sz w:val="20"/>
            <w:szCs w:val="20"/>
          </w:rPr>
          <w:t xml:space="preserve"> </w:t>
        </w:r>
        <w:proofErr w:type="spellStart"/>
        <w:r w:rsidRPr="007465E3">
          <w:rPr>
            <w:rStyle w:val="Collegamentoipertestuale"/>
            <w:rFonts w:asciiTheme="minorHAnsi" w:hAnsiTheme="minorHAnsi"/>
            <w:sz w:val="20"/>
            <w:szCs w:val="20"/>
          </w:rPr>
          <w:t>Poor</w:t>
        </w:r>
        <w:proofErr w:type="spellEnd"/>
        <w:r w:rsidRPr="007465E3">
          <w:rPr>
            <w:rStyle w:val="Collegamentoipertestuale"/>
            <w:rFonts w:asciiTheme="minorHAnsi" w:hAnsiTheme="minorHAnsi"/>
            <w:sz w:val="20"/>
            <w:szCs w:val="20"/>
          </w:rPr>
          <w:t xml:space="preserve"> Country</w:t>
        </w:r>
      </w:hyperlink>
      <w:r w:rsidRPr="007465E3">
        <w:rPr>
          <w:rFonts w:asciiTheme="minorHAnsi" w:hAnsiTheme="minorHAnsi"/>
          <w:sz w:val="20"/>
          <w:szCs w:val="20"/>
        </w:rPr>
        <w:t xml:space="preserve"> (</w:t>
      </w:r>
      <w:r w:rsidRPr="007465E3">
        <w:rPr>
          <w:rFonts w:asciiTheme="minorHAnsi" w:hAnsiTheme="minorHAnsi"/>
          <w:i/>
          <w:iCs/>
          <w:sz w:val="20"/>
          <w:szCs w:val="20"/>
        </w:rPr>
        <w:t>nazione povera pesantemente indebitata</w:t>
      </w:r>
      <w:r w:rsidRPr="007465E3">
        <w:rPr>
          <w:rFonts w:asciiTheme="minorHAnsi" w:hAnsiTheme="minorHAnsi"/>
          <w:sz w:val="20"/>
          <w:szCs w:val="20"/>
        </w:rPr>
        <w:t xml:space="preserve">, HIPC) nei programmi di </w:t>
      </w:r>
      <w:hyperlink r:id="rId57" w:tooltip="Cancellazione del debito pubblico (la pagina non esiste)" w:history="1">
        <w:r w:rsidRPr="007465E3">
          <w:rPr>
            <w:rStyle w:val="Collegamentoipertestuale"/>
            <w:rFonts w:asciiTheme="minorHAnsi" w:hAnsiTheme="minorHAnsi"/>
            <w:sz w:val="20"/>
            <w:szCs w:val="20"/>
          </w:rPr>
          <w:t>cancellazione del debito pubblico</w:t>
        </w:r>
      </w:hyperlink>
      <w:r w:rsidRPr="007465E3">
        <w:rPr>
          <w:rFonts w:asciiTheme="minorHAnsi" w:hAnsiTheme="minorHAnsi"/>
          <w:sz w:val="20"/>
          <w:szCs w:val="20"/>
        </w:rPr>
        <w:t xml:space="preserve">. Il Malawi ha accordi commerciali bilaterali con il </w:t>
      </w:r>
      <w:hyperlink r:id="rId58" w:tooltip="Sudafrica" w:history="1">
        <w:r w:rsidRPr="007465E3">
          <w:rPr>
            <w:rStyle w:val="Collegamentoipertestuale"/>
            <w:rFonts w:asciiTheme="minorHAnsi" w:hAnsiTheme="minorHAnsi"/>
            <w:sz w:val="20"/>
            <w:szCs w:val="20"/>
          </w:rPr>
          <w:t>Sudafrica</w:t>
        </w:r>
      </w:hyperlink>
      <w:r w:rsidRPr="007465E3">
        <w:rPr>
          <w:rFonts w:asciiTheme="minorHAnsi" w:hAnsiTheme="minorHAnsi"/>
          <w:sz w:val="20"/>
          <w:szCs w:val="20"/>
        </w:rPr>
        <w:t xml:space="preserve"> e lo </w:t>
      </w:r>
      <w:hyperlink r:id="rId59" w:tooltip="Zimbabwe" w:history="1">
        <w:r w:rsidRPr="007465E3">
          <w:rPr>
            <w:rStyle w:val="Collegamentoipertestuale"/>
            <w:rFonts w:asciiTheme="minorHAnsi" w:hAnsiTheme="minorHAnsi"/>
            <w:sz w:val="20"/>
            <w:szCs w:val="20"/>
          </w:rPr>
          <w:t>Zimbabwe</w:t>
        </w:r>
      </w:hyperlink>
      <w:r w:rsidRPr="007465E3">
        <w:rPr>
          <w:rFonts w:asciiTheme="minorHAnsi" w:hAnsiTheme="minorHAnsi"/>
          <w:sz w:val="20"/>
          <w:szCs w:val="20"/>
        </w:rPr>
        <w:t>; lo scambio di merci con questi paesi non è soggetto a dazi doganali (viene cioè applicato un regime "</w:t>
      </w:r>
      <w:hyperlink r:id="rId60" w:tooltip="Duty-free" w:history="1">
        <w:r w:rsidRPr="007465E3">
          <w:rPr>
            <w:rStyle w:val="Collegamentoipertestuale"/>
            <w:rFonts w:asciiTheme="minorHAnsi" w:hAnsiTheme="minorHAnsi"/>
            <w:sz w:val="20"/>
            <w:szCs w:val="20"/>
          </w:rPr>
          <w:t>duty-free</w:t>
        </w:r>
      </w:hyperlink>
      <w:r w:rsidRPr="007465E3">
        <w:rPr>
          <w:rFonts w:asciiTheme="minorHAnsi" w:hAnsiTheme="minorHAnsi"/>
          <w:sz w:val="20"/>
          <w:szCs w:val="20"/>
        </w:rPr>
        <w:t xml:space="preserve">"), ai confini ci sono tangenti da erogare. </w:t>
      </w:r>
    </w:p>
    <w:p w:rsidR="007465E3" w:rsidRPr="007465E3" w:rsidRDefault="007465E3" w:rsidP="007465E3">
      <w:pPr>
        <w:pStyle w:val="NormaleWeb"/>
        <w:numPr>
          <w:ilvl w:val="0"/>
          <w:numId w:val="1"/>
        </w:numPr>
        <w:rPr>
          <w:rFonts w:asciiTheme="minorHAnsi" w:hAnsiTheme="minorHAnsi"/>
          <w:sz w:val="20"/>
          <w:szCs w:val="20"/>
        </w:rPr>
      </w:pPr>
      <w:r w:rsidRPr="007465E3">
        <w:rPr>
          <w:rFonts w:asciiTheme="minorHAnsi" w:hAnsiTheme="minorHAnsi"/>
          <w:sz w:val="20"/>
          <w:szCs w:val="20"/>
        </w:rPr>
        <w:t xml:space="preserve">Il Malawi è una democrazia multipartitica dal </w:t>
      </w:r>
      <w:hyperlink r:id="rId61" w:tooltip="1994" w:history="1">
        <w:r w:rsidRPr="007465E3">
          <w:rPr>
            <w:rStyle w:val="Collegamentoipertestuale"/>
            <w:rFonts w:asciiTheme="minorHAnsi" w:hAnsiTheme="minorHAnsi"/>
            <w:sz w:val="20"/>
            <w:szCs w:val="20"/>
          </w:rPr>
          <w:t>1994</w:t>
        </w:r>
      </w:hyperlink>
      <w:r w:rsidRPr="007465E3">
        <w:rPr>
          <w:rFonts w:asciiTheme="minorHAnsi" w:hAnsiTheme="minorHAnsi"/>
          <w:sz w:val="20"/>
          <w:szCs w:val="20"/>
        </w:rPr>
        <w:t xml:space="preserve">. Secondo la costituzione del </w:t>
      </w:r>
      <w:hyperlink r:id="rId62" w:tooltip="1995" w:history="1">
        <w:r w:rsidRPr="007465E3">
          <w:rPr>
            <w:rStyle w:val="Collegamentoipertestuale"/>
            <w:rFonts w:asciiTheme="minorHAnsi" w:hAnsiTheme="minorHAnsi"/>
            <w:sz w:val="20"/>
            <w:szCs w:val="20"/>
          </w:rPr>
          <w:t>1995</w:t>
        </w:r>
      </w:hyperlink>
      <w:r w:rsidRPr="007465E3">
        <w:rPr>
          <w:rFonts w:asciiTheme="minorHAnsi" w:hAnsiTheme="minorHAnsi"/>
          <w:sz w:val="20"/>
          <w:szCs w:val="20"/>
        </w:rPr>
        <w:t xml:space="preserve">, il presidente, che è sia capo dello Stato che capo del governo, viene nominato per </w:t>
      </w:r>
      <w:hyperlink r:id="rId63" w:tooltip="Elezione diretta (la pagina non esiste)" w:history="1">
        <w:r w:rsidRPr="007465E3">
          <w:rPr>
            <w:rStyle w:val="Collegamentoipertestuale"/>
            <w:rFonts w:asciiTheme="minorHAnsi" w:hAnsiTheme="minorHAnsi"/>
            <w:sz w:val="20"/>
            <w:szCs w:val="20"/>
          </w:rPr>
          <w:t>elezione diretta</w:t>
        </w:r>
      </w:hyperlink>
      <w:r w:rsidRPr="007465E3">
        <w:rPr>
          <w:rFonts w:asciiTheme="minorHAnsi" w:hAnsiTheme="minorHAnsi"/>
          <w:sz w:val="20"/>
          <w:szCs w:val="20"/>
        </w:rPr>
        <w:t xml:space="preserve"> a </w:t>
      </w:r>
      <w:hyperlink r:id="rId64" w:tooltip="Suffragio universale" w:history="1">
        <w:r w:rsidRPr="007465E3">
          <w:rPr>
            <w:rStyle w:val="Collegamentoipertestuale"/>
            <w:rFonts w:asciiTheme="minorHAnsi" w:hAnsiTheme="minorHAnsi"/>
            <w:sz w:val="20"/>
            <w:szCs w:val="20"/>
          </w:rPr>
          <w:t>suffragio universale</w:t>
        </w:r>
      </w:hyperlink>
      <w:r w:rsidRPr="007465E3">
        <w:rPr>
          <w:rFonts w:asciiTheme="minorHAnsi" w:hAnsiTheme="minorHAnsi"/>
          <w:sz w:val="20"/>
          <w:szCs w:val="20"/>
        </w:rPr>
        <w:t xml:space="preserve"> ogni 5 anni. Il presidente può nominare un vicepresidente, che deve appartenere a un diverso partito politico. I membri del gabinetto presidenziale possono essere scelti liberamente dal presidente. L'Assemblea Nazionale ha 193 posti, tutti eletti direttamente con carica quinquennale. La costituzione prevede anche un Senato di 80 posti, che dovrebbe rappresentare i diversi distretti geografici e i gruppi con interessi speciali (per esempio donne, giovani e disabili) ma al momento questa istituzione non è stata ancora creata. La </w:t>
      </w:r>
      <w:hyperlink r:id="rId65" w:tooltip="Costituzione" w:history="1">
        <w:r w:rsidRPr="007465E3">
          <w:rPr>
            <w:rStyle w:val="Collegamentoipertestuale"/>
            <w:rFonts w:asciiTheme="minorHAnsi" w:hAnsiTheme="minorHAnsi"/>
            <w:sz w:val="20"/>
            <w:szCs w:val="20"/>
          </w:rPr>
          <w:t>costituzione</w:t>
        </w:r>
      </w:hyperlink>
      <w:r w:rsidRPr="007465E3">
        <w:rPr>
          <w:rFonts w:asciiTheme="minorHAnsi" w:hAnsiTheme="minorHAnsi"/>
          <w:sz w:val="20"/>
          <w:szCs w:val="20"/>
        </w:rPr>
        <w:t xml:space="preserve"> prevede un sistema giuridico indipendente, basato sul modello inglese, con corti di primo livello, una "alta corte", e una "corte suprema d'appello". L'amministrazione locale conta 28 distretti, con governatori nominati dal governo centrale. Nelle prime elezioni locali (tenute nel </w:t>
      </w:r>
      <w:hyperlink r:id="rId66" w:tooltip="2000" w:history="1">
        <w:r w:rsidRPr="007465E3">
          <w:rPr>
            <w:rStyle w:val="Collegamentoipertestuale"/>
            <w:rFonts w:asciiTheme="minorHAnsi" w:hAnsiTheme="minorHAnsi"/>
            <w:sz w:val="20"/>
            <w:szCs w:val="20"/>
          </w:rPr>
          <w:t>2000</w:t>
        </w:r>
      </w:hyperlink>
      <w:r w:rsidRPr="007465E3">
        <w:rPr>
          <w:rFonts w:asciiTheme="minorHAnsi" w:hAnsiTheme="minorHAnsi"/>
          <w:sz w:val="20"/>
          <w:szCs w:val="20"/>
        </w:rPr>
        <w:t xml:space="preserve">), l'UDF ha vinto nel 70% dei seggi. Le terze elezioni presidenziali e parlamentari, pianificate per il </w:t>
      </w:r>
      <w:hyperlink r:id="rId67" w:tooltip="2004" w:history="1">
        <w:r w:rsidRPr="007465E3">
          <w:rPr>
            <w:rStyle w:val="Collegamentoipertestuale"/>
            <w:rFonts w:asciiTheme="minorHAnsi" w:hAnsiTheme="minorHAnsi"/>
            <w:sz w:val="20"/>
            <w:szCs w:val="20"/>
          </w:rPr>
          <w:t>2004</w:t>
        </w:r>
      </w:hyperlink>
      <w:r w:rsidRPr="007465E3">
        <w:rPr>
          <w:rFonts w:asciiTheme="minorHAnsi" w:hAnsiTheme="minorHAnsi"/>
          <w:sz w:val="20"/>
          <w:szCs w:val="20"/>
        </w:rPr>
        <w:t xml:space="preserve">, furono posposte di due giorni a seguito di un appello all'Alta Corte da parte dell'opposizione, che denunciò irregolarità nelle procedure di voto. Ciononostante, le elezioni si svolsero in modo pacifico. </w:t>
      </w:r>
    </w:p>
    <w:p w:rsidR="007465E3" w:rsidRPr="007465E3" w:rsidRDefault="007465E3" w:rsidP="007465E3">
      <w:pPr>
        <w:pStyle w:val="NormaleWeb"/>
        <w:ind w:left="720"/>
        <w:rPr>
          <w:rFonts w:asciiTheme="minorHAnsi" w:hAnsiTheme="minorHAnsi"/>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2469997</wp:posOffset>
                </wp:positionH>
                <wp:positionV relativeFrom="paragraph">
                  <wp:posOffset>973469</wp:posOffset>
                </wp:positionV>
                <wp:extent cx="2296313" cy="309384"/>
                <wp:effectExtent l="0" t="0" r="27940" b="14605"/>
                <wp:wrapNone/>
                <wp:docPr id="4" name="Casella di testo 4"/>
                <wp:cNvGraphicFramePr/>
                <a:graphic xmlns:a="http://schemas.openxmlformats.org/drawingml/2006/main">
                  <a:graphicData uri="http://schemas.microsoft.com/office/word/2010/wordprocessingShape">
                    <wps:wsp>
                      <wps:cNvSpPr txBox="1"/>
                      <wps:spPr>
                        <a:xfrm>
                          <a:off x="0" y="0"/>
                          <a:ext cx="2296313" cy="3093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5E3" w:rsidRDefault="007465E3">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7" type="#_x0000_t202" style="position:absolute;left:0;text-align:left;margin-left:194.5pt;margin-top:76.65pt;width:180.8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W/nAIAAMEFAAAOAAAAZHJzL2Uyb0RvYy54bWysVN9PGzEMfp+0/yHK+7j+gkHFFXVFTJMQ&#10;oMHEc5pLaEQSZ0nau+6vx8ldj5bxwrSXOzv+7NhfbJ9fNEaTjfBBgS3p8GhAibAcKmWfSvrr4erL&#10;KSUhMlsxDVaUdCsCvZh9/nReu6kYwQp0JTzBIDZMa1fSVYxuWhSBr4Rh4QicsGiU4A2LqPqnovKs&#10;xuhGF6PB4KSowVfOAxch4Olla6SzHF9KweOtlEFEokuKucX89fm7TN9ids6mT565leJdGuwfsjBM&#10;Wby0D3XJIiNrr/4KZRT3EEDGIw6mACkVF7kGrGY4eFPN/Yo5kWtBcoLraQr/Lyy/2dx5oqqSTiix&#10;zOATLVgQWjNSKRJFiEAmiaXahSmC7x3CY/MNGnzt3XnAw1R8I71JfyyLoB353vYciyYSjoej0dnJ&#10;eDimhKNtPDgbn+bwxau38yF+F2BIEkrq8Q0ztWxzHSJmgtAdJF0WQKvqSmmdldQ3YqE92TB8cR1z&#10;juhxgNKW1CU9GR8PcuADWwrd+y8148+pysMIqGmbrhO5w7q0EkMtE1mKWy0SRtufQiLDmZB3cmSc&#10;C9vnmdEJJbGijzh2+NesPuLc1oEe+WawsXc2yoJvWTqktnreUStbPJK0V3cSY7Nscmv1jbKEaov9&#10;46Gdw+D4lUK+r1mId8zj4GHL4DKJt/iRGvCRoJMoWYH/8955wuM8oJWSGge5pOH3mnlBif5hcVLO&#10;hpNJmvysTI6/jlDx+5blvsWuzQKwc4a4thzPYsJHvROlB/OIO2eebkUTsxzvLmnciYvYrhfcWVzM&#10;5xmEs+5YvLb3jqfQieXUZw/NI/Ou6/OIE3IDu5Fn0zft3mKTp4X5OoJUeRYSzy2rHf+4J3K7djst&#10;LaJ9PaNeN+/sBQAA//8DAFBLAwQUAAYACAAAACEAnxAZ194AAAALAQAADwAAAGRycy9kb3ducmV2&#10;LnhtbEyPMU/DMBSEdyT+g/WQ2KhNopY0jVMBKixMFNTZjV9ti9iOYjcN/57HBOPpTnffNdvZ92zC&#10;MbkYJNwvBDAMXdQuGAmfHy93FbCUVdCqjwElfGOCbXt91ahax0t4x2mfDaOSkGolweY81JynzqJX&#10;aREHDOSd4uhVJjkarkd1oXLf80KIFffKBVqwasBni93X/uwl7J7M2nSVGu2u0s5N8+H0Zl6lvL2Z&#10;HzfAMs75Lwy/+IQOLTEd4znoxHoJZbWmL5mMZVkCo8TDUqyAHSUUohDA24b//9D+AAAA//8DAFBL&#10;AQItABQABgAIAAAAIQC2gziS/gAAAOEBAAATAAAAAAAAAAAAAAAAAAAAAABbQ29udGVudF9UeXBl&#10;c10ueG1sUEsBAi0AFAAGAAgAAAAhADj9If/WAAAAlAEAAAsAAAAAAAAAAAAAAAAALwEAAF9yZWxz&#10;Ly5yZWxzUEsBAi0AFAAGAAgAAAAhAPtAxb+cAgAAwQUAAA4AAAAAAAAAAAAAAAAALgIAAGRycy9l&#10;Mm9Eb2MueG1sUEsBAi0AFAAGAAgAAAAhAJ8QGdfeAAAACwEAAA8AAAAAAAAAAAAAAAAA9gQAAGRy&#10;cy9kb3ducmV2LnhtbFBLBQYAAAAABAAEAPMAAAABBgAAAAA=&#10;" fillcolor="white [3201]" strokeweight=".5pt">
                <v:textbox>
                  <w:txbxContent>
                    <w:p w:rsidR="007465E3" w:rsidRDefault="007465E3">
                      <w:r>
                        <w:t>Cartina rappresentativa dello stato.</w:t>
                      </w:r>
                    </w:p>
                  </w:txbxContent>
                </v:textbox>
              </v:shape>
            </w:pict>
          </mc:Fallback>
        </mc:AlternateContent>
      </w:r>
      <w:r>
        <w:rPr>
          <w:noProof/>
        </w:rPr>
        <w:drawing>
          <wp:inline distT="0" distB="0" distL="0" distR="0">
            <wp:extent cx="1547392" cy="3348216"/>
            <wp:effectExtent l="0" t="0" r="0" b="5080"/>
            <wp:docPr id="3" name="Immagine 3" descr="Malawi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awi - Mappa"/>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47543" cy="3348543"/>
                    </a:xfrm>
                    <a:prstGeom prst="rect">
                      <a:avLst/>
                    </a:prstGeom>
                    <a:noFill/>
                    <a:ln>
                      <a:noFill/>
                    </a:ln>
                  </pic:spPr>
                </pic:pic>
              </a:graphicData>
            </a:graphic>
          </wp:inline>
        </w:drawing>
      </w:r>
      <w:bookmarkStart w:id="0" w:name="_GoBack"/>
      <w:bookmarkEnd w:id="0"/>
    </w:p>
    <w:p w:rsidR="007465E3" w:rsidRPr="007465E3" w:rsidRDefault="007465E3" w:rsidP="007465E3">
      <w:pPr>
        <w:pStyle w:val="Paragrafoelenco"/>
        <w:tabs>
          <w:tab w:val="left" w:pos="2127"/>
        </w:tabs>
        <w:rPr>
          <w:i/>
          <w:sz w:val="20"/>
          <w:szCs w:val="20"/>
        </w:rPr>
      </w:pPr>
    </w:p>
    <w:sectPr w:rsidR="007465E3" w:rsidRPr="007465E3">
      <w:headerReference w:type="defaul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E3" w:rsidRDefault="007465E3" w:rsidP="007465E3">
      <w:pPr>
        <w:spacing w:after="0" w:line="240" w:lineRule="auto"/>
      </w:pPr>
      <w:r>
        <w:separator/>
      </w:r>
    </w:p>
  </w:endnote>
  <w:endnote w:type="continuationSeparator" w:id="0">
    <w:p w:rsidR="007465E3" w:rsidRDefault="007465E3" w:rsidP="007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E3" w:rsidRDefault="007465E3" w:rsidP="007465E3">
      <w:pPr>
        <w:spacing w:after="0" w:line="240" w:lineRule="auto"/>
      </w:pPr>
      <w:r>
        <w:separator/>
      </w:r>
    </w:p>
  </w:footnote>
  <w:footnote w:type="continuationSeparator" w:id="0">
    <w:p w:rsidR="007465E3" w:rsidRDefault="007465E3" w:rsidP="00746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E3" w:rsidRDefault="007465E3">
    <w:pPr>
      <w:pStyle w:val="Intestazione"/>
    </w:pPr>
    <w:r>
      <w:t>PRESENTAZIONE: MALAWI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C0781"/>
    <w:multiLevelType w:val="hybridMultilevel"/>
    <w:tmpl w:val="2452B3EC"/>
    <w:lvl w:ilvl="0" w:tplc="A49C8F04">
      <w:start w:val="1"/>
      <w:numFmt w:val="decimal"/>
      <w:lvlText w:val="%1."/>
      <w:lvlJc w:val="left"/>
      <w:pPr>
        <w:ind w:left="720" w:hanging="360"/>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E3"/>
    <w:rsid w:val="00737D2C"/>
    <w:rsid w:val="007465E3"/>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65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65E3"/>
  </w:style>
  <w:style w:type="paragraph" w:styleId="Pidipagina">
    <w:name w:val="footer"/>
    <w:basedOn w:val="Normale"/>
    <w:link w:val="PidipaginaCarattere"/>
    <w:uiPriority w:val="99"/>
    <w:unhideWhenUsed/>
    <w:rsid w:val="007465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65E3"/>
  </w:style>
  <w:style w:type="paragraph" w:styleId="Testofumetto">
    <w:name w:val="Balloon Text"/>
    <w:basedOn w:val="Normale"/>
    <w:link w:val="TestofumettoCarattere"/>
    <w:uiPriority w:val="99"/>
    <w:semiHidden/>
    <w:unhideWhenUsed/>
    <w:rsid w:val="007465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5E3"/>
    <w:rPr>
      <w:rFonts w:ascii="Tahoma" w:hAnsi="Tahoma" w:cs="Tahoma"/>
      <w:sz w:val="16"/>
      <w:szCs w:val="16"/>
    </w:rPr>
  </w:style>
  <w:style w:type="paragraph" w:styleId="NormaleWeb">
    <w:name w:val="Normal (Web)"/>
    <w:basedOn w:val="Normale"/>
    <w:uiPriority w:val="99"/>
    <w:semiHidden/>
    <w:unhideWhenUsed/>
    <w:rsid w:val="007465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465E3"/>
    <w:rPr>
      <w:color w:val="0000FF"/>
      <w:u w:val="single"/>
    </w:rPr>
  </w:style>
  <w:style w:type="paragraph" w:styleId="Paragrafoelenco">
    <w:name w:val="List Paragraph"/>
    <w:basedOn w:val="Normale"/>
    <w:uiPriority w:val="34"/>
    <w:qFormat/>
    <w:rsid w:val="00746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65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65E3"/>
  </w:style>
  <w:style w:type="paragraph" w:styleId="Pidipagina">
    <w:name w:val="footer"/>
    <w:basedOn w:val="Normale"/>
    <w:link w:val="PidipaginaCarattere"/>
    <w:uiPriority w:val="99"/>
    <w:unhideWhenUsed/>
    <w:rsid w:val="007465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65E3"/>
  </w:style>
  <w:style w:type="paragraph" w:styleId="Testofumetto">
    <w:name w:val="Balloon Text"/>
    <w:basedOn w:val="Normale"/>
    <w:link w:val="TestofumettoCarattere"/>
    <w:uiPriority w:val="99"/>
    <w:semiHidden/>
    <w:unhideWhenUsed/>
    <w:rsid w:val="007465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5E3"/>
    <w:rPr>
      <w:rFonts w:ascii="Tahoma" w:hAnsi="Tahoma" w:cs="Tahoma"/>
      <w:sz w:val="16"/>
      <w:szCs w:val="16"/>
    </w:rPr>
  </w:style>
  <w:style w:type="paragraph" w:styleId="NormaleWeb">
    <w:name w:val="Normal (Web)"/>
    <w:basedOn w:val="Normale"/>
    <w:uiPriority w:val="99"/>
    <w:semiHidden/>
    <w:unhideWhenUsed/>
    <w:rsid w:val="007465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465E3"/>
    <w:rPr>
      <w:color w:val="0000FF"/>
      <w:u w:val="single"/>
    </w:rPr>
  </w:style>
  <w:style w:type="paragraph" w:styleId="Paragrafoelenco">
    <w:name w:val="List Paragraph"/>
    <w:basedOn w:val="Normale"/>
    <w:uiPriority w:val="34"/>
    <w:qFormat/>
    <w:rsid w:val="00746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35355">
      <w:bodyDiv w:val="1"/>
      <w:marLeft w:val="0"/>
      <w:marRight w:val="0"/>
      <w:marTop w:val="0"/>
      <w:marBottom w:val="0"/>
      <w:divBdr>
        <w:top w:val="none" w:sz="0" w:space="0" w:color="auto"/>
        <w:left w:val="none" w:sz="0" w:space="0" w:color="auto"/>
        <w:bottom w:val="none" w:sz="0" w:space="0" w:color="auto"/>
        <w:right w:val="none" w:sz="0" w:space="0" w:color="auto"/>
      </w:divBdr>
    </w:div>
    <w:div w:id="1468205543">
      <w:bodyDiv w:val="1"/>
      <w:marLeft w:val="0"/>
      <w:marRight w:val="0"/>
      <w:marTop w:val="0"/>
      <w:marBottom w:val="0"/>
      <w:divBdr>
        <w:top w:val="none" w:sz="0" w:space="0" w:color="auto"/>
        <w:left w:val="none" w:sz="0" w:space="0" w:color="auto"/>
        <w:bottom w:val="none" w:sz="0" w:space="0" w:color="auto"/>
        <w:right w:val="none" w:sz="0" w:space="0" w:color="auto"/>
      </w:divBdr>
    </w:div>
    <w:div w:id="20201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Ngoni" TargetMode="External"/><Relationship Id="rId21" Type="http://schemas.openxmlformats.org/officeDocument/2006/relationships/hyperlink" Target="https://it.wikipedia.org/wiki/WaYao" TargetMode="External"/><Relationship Id="rId42" Type="http://schemas.openxmlformats.org/officeDocument/2006/relationships/hyperlink" Target="https://it.wikipedia.org/wiki/T%C3%A8" TargetMode="External"/><Relationship Id="rId47" Type="http://schemas.openxmlformats.org/officeDocument/2006/relationships/hyperlink" Target="https://it.wikipedia.org/wiki/Fagiolo" TargetMode="External"/><Relationship Id="rId63" Type="http://schemas.openxmlformats.org/officeDocument/2006/relationships/hyperlink" Target="https://it.wikipedia.org/w/index.php?title=Elezione_diretta&amp;action=edit&amp;redlink=1" TargetMode="External"/><Relationship Id="rId68"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pedia.org/wiki/Blantyre_(Malawi)" TargetMode="External"/><Relationship Id="rId29" Type="http://schemas.openxmlformats.org/officeDocument/2006/relationships/hyperlink" Target="https://it.wikipedia.org/wiki/Lingua_chewa" TargetMode="External"/><Relationship Id="rId11" Type="http://schemas.openxmlformats.org/officeDocument/2006/relationships/hyperlink" Target="https://it.wikipedia.org/wiki/AIDS" TargetMode="External"/><Relationship Id="rId24" Type="http://schemas.openxmlformats.org/officeDocument/2006/relationships/hyperlink" Target="https://it.wikipedia.org/w/index.php?title=Sena_(etnia_africana)&amp;action=edit&amp;redlink=1" TargetMode="External"/><Relationship Id="rId32" Type="http://schemas.openxmlformats.org/officeDocument/2006/relationships/hyperlink" Target="https://it.wikipedia.org/wiki/Protestantesimo" TargetMode="External"/><Relationship Id="rId37" Type="http://schemas.openxmlformats.org/officeDocument/2006/relationships/hyperlink" Target="https://it.wikipedia.org/wiki/Distretti_del_Malawi" TargetMode="External"/><Relationship Id="rId40" Type="http://schemas.openxmlformats.org/officeDocument/2006/relationships/hyperlink" Target="https://it.wikipedia.org/wiki/Prodotto_interno_lordo" TargetMode="External"/><Relationship Id="rId45" Type="http://schemas.openxmlformats.org/officeDocument/2006/relationships/hyperlink" Target="https://it.wikipedia.org/wiki/Sigaretta" TargetMode="External"/><Relationship Id="rId53" Type="http://schemas.openxmlformats.org/officeDocument/2006/relationships/hyperlink" Target="https://it.wikipedia.org/wiki/1981" TargetMode="External"/><Relationship Id="rId58" Type="http://schemas.openxmlformats.org/officeDocument/2006/relationships/hyperlink" Target="https://it.wikipedia.org/wiki/Sudafrica" TargetMode="External"/><Relationship Id="rId66" Type="http://schemas.openxmlformats.org/officeDocument/2006/relationships/hyperlink" Target="https://it.wikipedia.org/wiki/2000" TargetMode="External"/><Relationship Id="rId5" Type="http://schemas.openxmlformats.org/officeDocument/2006/relationships/webSettings" Target="webSettings.xml"/><Relationship Id="rId61" Type="http://schemas.openxmlformats.org/officeDocument/2006/relationships/hyperlink" Target="https://it.wikipedia.org/wiki/1994" TargetMode="External"/><Relationship Id="rId19" Type="http://schemas.openxmlformats.org/officeDocument/2006/relationships/hyperlink" Target="https://it.wikipedia.org/wiki/1998" TargetMode="External"/><Relationship Id="rId14" Type="http://schemas.openxmlformats.org/officeDocument/2006/relationships/hyperlink" Target="https://it.wikipedia.org/wiki/Lilongwe" TargetMode="External"/><Relationship Id="rId22" Type="http://schemas.openxmlformats.org/officeDocument/2006/relationships/hyperlink" Target="https://it.wikipedia.org/w/index.php?title=Tumbuka&amp;action=edit&amp;redlink=1" TargetMode="External"/><Relationship Id="rId27" Type="http://schemas.openxmlformats.org/officeDocument/2006/relationships/hyperlink" Target="https://it.wikipedia.org/w/index.php?title=Ngonde&amp;action=edit&amp;redlink=1" TargetMode="External"/><Relationship Id="rId30" Type="http://schemas.openxmlformats.org/officeDocument/2006/relationships/hyperlink" Target="https://it.wikipedia.org/wiki/Lingua_nazionale" TargetMode="External"/><Relationship Id="rId35" Type="http://schemas.openxmlformats.org/officeDocument/2006/relationships/hyperlink" Target="https://it.wikipedia.org/wiki/Lago_Malawi" TargetMode="External"/><Relationship Id="rId43" Type="http://schemas.openxmlformats.org/officeDocument/2006/relationships/hyperlink" Target="https://it.wikipedia.org/wiki/Zucchero" TargetMode="External"/><Relationship Id="rId48" Type="http://schemas.openxmlformats.org/officeDocument/2006/relationships/hyperlink" Target="https://it.wikipedia.org/wiki/Riso_(alimento)" TargetMode="External"/><Relationship Id="rId56" Type="http://schemas.openxmlformats.org/officeDocument/2006/relationships/hyperlink" Target="https://it.wikipedia.org/wiki/Heavily_Indebted_Poor_Country" TargetMode="External"/><Relationship Id="rId64" Type="http://schemas.openxmlformats.org/officeDocument/2006/relationships/hyperlink" Target="https://it.wikipedia.org/wiki/Suffragio_universale"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it.wikipedia.org/wiki/Attivit%C3%A0_manifatturiera" TargetMode="External"/><Relationship Id="rId3" Type="http://schemas.microsoft.com/office/2007/relationships/stylesWithEffects" Target="stylesWithEffects.xml"/><Relationship Id="rId12" Type="http://schemas.openxmlformats.org/officeDocument/2006/relationships/hyperlink" Target="https://it.wikipedia.org/wiki/Densit%C3%A0_di_popolazione" TargetMode="External"/><Relationship Id="rId17" Type="http://schemas.openxmlformats.org/officeDocument/2006/relationships/hyperlink" Target="https://it.wikipedia.org/w/index.php?title=Corte_Suprema_del_Malawi&amp;action=edit&amp;redlink=1" TargetMode="External"/><Relationship Id="rId25" Type="http://schemas.openxmlformats.org/officeDocument/2006/relationships/hyperlink" Target="https://it.wikipedia.org/wiki/Tonga_(popolo)" TargetMode="External"/><Relationship Id="rId33" Type="http://schemas.openxmlformats.org/officeDocument/2006/relationships/hyperlink" Target="https://it.wikipedia.org/wiki/Chiesa_cattolica" TargetMode="External"/><Relationship Id="rId38" Type="http://schemas.openxmlformats.org/officeDocument/2006/relationships/hyperlink" Target="https://it.wikipedia.org/w/index.php?title=Autorit%C3%A0_tradizionale&amp;action=edit&amp;redlink=1" TargetMode="External"/><Relationship Id="rId46" Type="http://schemas.openxmlformats.org/officeDocument/2006/relationships/hyperlink" Target="https://it.wikipedia.org/wiki/Mais" TargetMode="External"/><Relationship Id="rId59" Type="http://schemas.openxmlformats.org/officeDocument/2006/relationships/hyperlink" Target="https://it.wikipedia.org/wiki/Zimbabwe" TargetMode="External"/><Relationship Id="rId67" Type="http://schemas.openxmlformats.org/officeDocument/2006/relationships/hyperlink" Target="https://it.wikipedia.org/wiki/2004" TargetMode="External"/><Relationship Id="rId20" Type="http://schemas.openxmlformats.org/officeDocument/2006/relationships/hyperlink" Target="https://it.wikipedia.org/wiki/Nyanja" TargetMode="External"/><Relationship Id="rId41" Type="http://schemas.openxmlformats.org/officeDocument/2006/relationships/hyperlink" Target="https://it.wikipedia.org/wiki/Tabacco" TargetMode="External"/><Relationship Id="rId54" Type="http://schemas.openxmlformats.org/officeDocument/2006/relationships/hyperlink" Target="https://it.wikipedia.org/wiki/World_Bank" TargetMode="External"/><Relationship Id="rId62" Type="http://schemas.openxmlformats.org/officeDocument/2006/relationships/hyperlink" Target="https://it.wikipedia.org/wiki/1995"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t.wikipedia.org/wiki/1971" TargetMode="External"/><Relationship Id="rId23" Type="http://schemas.openxmlformats.org/officeDocument/2006/relationships/hyperlink" Target="https://it.wikipedia.org/w/index.php?title=Lomwe&amp;action=edit&amp;redlink=1" TargetMode="External"/><Relationship Id="rId28" Type="http://schemas.openxmlformats.org/officeDocument/2006/relationships/hyperlink" Target="https://it.wikipedia.org/wiki/Lingua_(linguistica)" TargetMode="External"/><Relationship Id="rId36" Type="http://schemas.openxmlformats.org/officeDocument/2006/relationships/hyperlink" Target="https://it.wikipedia.org/wiki/Regioni_del_Malawi" TargetMode="External"/><Relationship Id="rId49" Type="http://schemas.openxmlformats.org/officeDocument/2006/relationships/hyperlink" Target="https://it.wikipedia.org/wiki/Cassava" TargetMode="External"/><Relationship Id="rId57" Type="http://schemas.openxmlformats.org/officeDocument/2006/relationships/hyperlink" Target="https://it.wikipedia.org/w/index.php?title=Cancellazione_del_debito_pubblico&amp;action=edit&amp;redlink=1" TargetMode="External"/><Relationship Id="rId10" Type="http://schemas.openxmlformats.org/officeDocument/2006/relationships/hyperlink" Target="https://it.wikipedia.org/wiki/HIV" TargetMode="External"/><Relationship Id="rId31" Type="http://schemas.openxmlformats.org/officeDocument/2006/relationships/hyperlink" Target="https://it.wikipedia.org/wiki/Lingua_inglese" TargetMode="External"/><Relationship Id="rId44" Type="http://schemas.openxmlformats.org/officeDocument/2006/relationships/hyperlink" Target="https://it.wikipedia.org/wiki/Gossypium" TargetMode="External"/><Relationship Id="rId52" Type="http://schemas.openxmlformats.org/officeDocument/2006/relationships/hyperlink" Target="https://it.wikipedia.org/wiki/Malawi" TargetMode="External"/><Relationship Id="rId60" Type="http://schemas.openxmlformats.org/officeDocument/2006/relationships/hyperlink" Target="https://it.wikipedia.org/wiki/Duty-free" TargetMode="External"/><Relationship Id="rId65" Type="http://schemas.openxmlformats.org/officeDocument/2006/relationships/hyperlink" Target="https://it.wikipedia.org/wiki/Costituzione" TargetMode="External"/><Relationship Id="rId4" Type="http://schemas.openxmlformats.org/officeDocument/2006/relationships/settings" Target="settings.xml"/><Relationship Id="rId9" Type="http://schemas.openxmlformats.org/officeDocument/2006/relationships/hyperlink" Target="https://it.wikipedia.org/wiki/Malawi" TargetMode="External"/><Relationship Id="rId13" Type="http://schemas.openxmlformats.org/officeDocument/2006/relationships/hyperlink" Target="https://it.wikipedia.org/wiki/Africa_subsahariana" TargetMode="External"/><Relationship Id="rId18" Type="http://schemas.openxmlformats.org/officeDocument/2006/relationships/hyperlink" Target="https://it.wikipedia.org/wiki/1966" TargetMode="External"/><Relationship Id="rId39" Type="http://schemas.openxmlformats.org/officeDocument/2006/relationships/hyperlink" Target="https://it.wikipedia.org/wiki/Agricoltura" TargetMode="External"/><Relationship Id="rId34" Type="http://schemas.openxmlformats.org/officeDocument/2006/relationships/hyperlink" Target="https://it.wikipedia.org/wiki/Islam" TargetMode="External"/><Relationship Id="rId50" Type="http://schemas.openxmlformats.org/officeDocument/2006/relationships/hyperlink" Target="https://it.wikipedia.org/wiki/Arachis_hypogaea" TargetMode="External"/><Relationship Id="rId55" Type="http://schemas.openxmlformats.org/officeDocument/2006/relationships/hyperlink" Target="https://it.wikipedia.org/wiki/International_Monetary_Fun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2019-12-12T09:40:00Z</dcterms:created>
  <dcterms:modified xsi:type="dcterms:W3CDTF">2019-12-12T09:50:00Z</dcterms:modified>
</cp:coreProperties>
</file>