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DD" w:rsidRDefault="007F27D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2738130</wp:posOffset>
                </wp:positionH>
                <wp:positionV relativeFrom="paragraph">
                  <wp:posOffset>-452908</wp:posOffset>
                </wp:positionV>
                <wp:extent cx="3540721" cy="2371940"/>
                <wp:effectExtent l="0" t="0" r="2222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721" cy="237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7DD" w:rsidRDefault="007F27DD">
                            <w:r>
                              <w:t>Stato: Niger</w:t>
                            </w:r>
                          </w:p>
                          <w:p w:rsidR="007F27DD" w:rsidRDefault="007F27DD">
                            <w:r>
                              <w:t>Sistema politico: repubblica semipresidenziale</w:t>
                            </w:r>
                          </w:p>
                          <w:p w:rsidR="007F27DD" w:rsidRDefault="007F27DD">
                            <w:r>
                              <w:t>lingue ufficiali: francese</w:t>
                            </w:r>
                          </w:p>
                          <w:p w:rsidR="007F27DD" w:rsidRDefault="007F27DD">
                            <w:r>
                              <w:t>capitale: Niamey</w:t>
                            </w:r>
                          </w:p>
                          <w:p w:rsidR="007F27DD" w:rsidRDefault="007F27DD">
                            <w:r>
                              <w:t>popolazione: 20.670.000 abitanti (2016)</w:t>
                            </w:r>
                          </w:p>
                          <w:p w:rsidR="007F27DD" w:rsidRDefault="007F27DD">
                            <w:r>
                              <w:t>superficie: 1.267.000 km2</w:t>
                            </w:r>
                          </w:p>
                          <w:p w:rsidR="007F27DD" w:rsidRDefault="007F27DD">
                            <w:r>
                              <w:t>moneta: franco CFA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15.6pt;margin-top:-35.65pt;width:278.8pt;height:18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" fillcolor="white [3201]" strokeweight=".5pt">
                <v:textbox>
                  <w:txbxContent>
                    <w:p w:rsidR="007F27DD" w:rsidRDefault="007F27DD">
                      <w:r>
                        <w:t>Stato: Niger</w:t>
                      </w:r>
                    </w:p>
                    <w:p w:rsidR="007F27DD" w:rsidRDefault="007F27DD">
                      <w:r>
                        <w:t>Sistema politico: repubblica semipresidenziale</w:t>
                      </w:r>
                    </w:p>
                    <w:p w:rsidR="007F27DD" w:rsidRDefault="007F27DD">
                      <w:r>
                        <w:t>lingue ufficiali: francese</w:t>
                      </w:r>
                    </w:p>
                    <w:p w:rsidR="007F27DD" w:rsidRDefault="007F27DD">
                      <w:r>
                        <w:t>capitale: Niamey</w:t>
                      </w:r>
                    </w:p>
                    <w:p w:rsidR="007F27DD" w:rsidRDefault="007F27DD">
                      <w:r>
                        <w:t>popolazione: 20.670.000 abitanti (2016)</w:t>
                      </w:r>
                    </w:p>
                    <w:p w:rsidR="007F27DD" w:rsidRDefault="007F27DD">
                      <w:r>
                        <w:t>superficie: 1.267.000 km2</w:t>
                      </w:r>
                    </w:p>
                    <w:p w:rsidR="007F27DD" w:rsidRDefault="007F27DD">
                      <w:r>
                        <w:t>moneta: franco CFA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158809" cy="1847178"/>
            <wp:effectExtent l="0" t="0" r="0" b="1270"/>
            <wp:docPr id="1" name="Immagine 1" descr="https://www.acasamai.it/wp-content/uploads/2018/07/Niger-Band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asamai.it/wp-content/uploads/2018/07/Niger-Bandie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237" cy="184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DD" w:rsidRDefault="007F27DD" w:rsidP="007F27DD"/>
    <w:p w:rsidR="00CE0D83" w:rsidRDefault="007F27DD" w:rsidP="007F27DD">
      <w:pPr>
        <w:rPr>
          <w:i/>
        </w:rPr>
      </w:pPr>
      <w:r w:rsidRPr="007F27DD">
        <w:rPr>
          <w:i/>
        </w:rPr>
        <w:t>Popolazione:</w:t>
      </w:r>
    </w:p>
    <w:p w:rsidR="007F27DD" w:rsidRPr="007F27DD" w:rsidRDefault="007F27DD" w:rsidP="007F27D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7F27DD">
        <w:rPr>
          <w:rFonts w:eastAsia="Times New Roman" w:cs="Times New Roman"/>
          <w:sz w:val="20"/>
          <w:szCs w:val="24"/>
          <w:lang w:eastAsia="it-IT"/>
        </w:rPr>
        <w:t>La mortalità infantile è molto alta come nei paesi confinanti. Inoltre, la mortalità dei bambini di età compresa fra uno e quattro anni è eccezionalmente elevata (248 su 1000) ed è dovuta all'alimentazione povera e alle precarie condizioni di salute. Ciononostante, il tasso di fecondità molto alto (7,2) fa sì che quasi la metà (49%) degli abitanti del Niger abbia meno di 15 anni di età. La popolazione del Niger è destinata a raddoppiare entro il 2040.</w:t>
      </w:r>
      <w:hyperlink r:id="rId9" w:anchor="cite_note-7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[7]</w:t>
        </w:r>
      </w:hyperlink>
      <w:hyperlink r:id="rId10" w:anchor="cite_note-8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[8]</w:t>
        </w:r>
      </w:hyperlink>
      <w:hyperlink r:id="rId11" w:anchor="cite_note-9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[9]</w:t>
        </w:r>
      </w:hyperlink>
      <w:hyperlink r:id="rId12" w:anchor="cite_note-10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[10]</w:t>
        </w:r>
      </w:hyperlink>
      <w:hyperlink r:id="rId13" w:anchor="cite_note-11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[11]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 Il tasso di scolarizzazione è del 29% (60% maschi e 40% femmine).</w:t>
      </w:r>
      <w:hyperlink r:id="rId14" w:anchor="cite_note-ilab-12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[12]</w:t>
        </w:r>
      </w:hyperlink>
      <w:hyperlink r:id="rId15" w:anchor="cite_note-13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[13]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 Un mezzo di diffusione della cultura è rappresentato dalle scuole coraniche. Le etnie del Niger sono: </w:t>
      </w:r>
    </w:p>
    <w:p w:rsidR="007F27DD" w:rsidRPr="007F27DD" w:rsidRDefault="007F27DD" w:rsidP="007F27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hyperlink r:id="rId16" w:tooltip="Hausa (popolo)" w:history="1">
        <w:proofErr w:type="spellStart"/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Hausa</w:t>
        </w:r>
        <w:proofErr w:type="spellEnd"/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, agricoltori stanziali, insediati fra </w:t>
      </w:r>
      <w:proofErr w:type="spellStart"/>
      <w:r w:rsidRPr="007F27DD">
        <w:rPr>
          <w:rFonts w:eastAsia="Times New Roman" w:cs="Times New Roman"/>
          <w:sz w:val="20"/>
          <w:szCs w:val="24"/>
          <w:lang w:eastAsia="it-IT"/>
        </w:rPr>
        <w:t>Dallol</w:t>
      </w:r>
      <w:proofErr w:type="spellEnd"/>
      <w:r w:rsidRPr="007F27DD">
        <w:rPr>
          <w:rFonts w:eastAsia="Times New Roman" w:cs="Times New Roman"/>
          <w:sz w:val="20"/>
          <w:szCs w:val="24"/>
          <w:lang w:eastAsia="it-IT"/>
        </w:rPr>
        <w:t xml:space="preserve"> Mauri e </w:t>
      </w:r>
      <w:hyperlink r:id="rId17" w:tooltip="Zinder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Zinder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, vivono nel centro e nell'est; sono presenti anche nella </w:t>
      </w:r>
      <w:hyperlink r:id="rId18" w:tooltip="Nigeria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Nigeria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 settentrionale;</w:t>
      </w:r>
    </w:p>
    <w:p w:rsidR="007F27DD" w:rsidRPr="007F27DD" w:rsidRDefault="007F27DD" w:rsidP="007F27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hyperlink r:id="rId19" w:tooltip="Djerma" w:history="1">
        <w:proofErr w:type="spellStart"/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Djerma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>-</w:t>
      </w:r>
      <w:hyperlink r:id="rId20" w:tooltip="Songhai (popolo)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Songhai</w:t>
        </w:r>
        <w:proofErr w:type="spellEnd"/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, agricoltori stanziali, insediati a ovest; sono presenti anche in alcune aree del </w:t>
      </w:r>
      <w:hyperlink r:id="rId21" w:tooltip="Mali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Mali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; includono i </w:t>
      </w:r>
      <w:hyperlink r:id="rId22" w:tooltip="Wogo (la pagina non esiste)" w:history="1">
        <w:proofErr w:type="spellStart"/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Wogo</w:t>
        </w:r>
        <w:proofErr w:type="spellEnd"/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 e i </w:t>
      </w:r>
      <w:hyperlink r:id="rId23" w:tooltip="Kurtei (la pagina non esiste)" w:history="1">
        <w:proofErr w:type="spellStart"/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Kurtei</w:t>
        </w:r>
        <w:proofErr w:type="spellEnd"/>
      </w:hyperlink>
      <w:r w:rsidRPr="007F27DD">
        <w:rPr>
          <w:rFonts w:eastAsia="Times New Roman" w:cs="Times New Roman"/>
          <w:sz w:val="20"/>
          <w:szCs w:val="24"/>
          <w:lang w:eastAsia="it-IT"/>
        </w:rPr>
        <w:t>;</w:t>
      </w:r>
    </w:p>
    <w:p w:rsidR="007F27DD" w:rsidRPr="007F27DD" w:rsidRDefault="007F27DD" w:rsidP="007F27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hyperlink r:id="rId24" w:tooltip="Tuareg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Tuareg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, </w:t>
      </w:r>
      <w:hyperlink r:id="rId25" w:tooltip="Tebu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Tebu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 e </w:t>
      </w:r>
      <w:hyperlink r:id="rId26" w:tooltip="Arabi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Arabi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>, allevatori nomadi, insediati a nord e nord-est;</w:t>
      </w:r>
    </w:p>
    <w:p w:rsidR="007F27DD" w:rsidRPr="007F27DD" w:rsidRDefault="007F27DD" w:rsidP="007F27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hyperlink r:id="rId27" w:tooltip="Kanuri (popolo)" w:history="1">
        <w:proofErr w:type="spellStart"/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Kanuri</w:t>
        </w:r>
        <w:proofErr w:type="spellEnd"/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 e </w:t>
      </w:r>
      <w:hyperlink r:id="rId28" w:tooltip="Buduma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Buduma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, allevatori semi-nomadi, insediati all'estremità orientale, ai confini con il </w:t>
      </w:r>
      <w:hyperlink r:id="rId29" w:tooltip="Ciad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Ciad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>;</w:t>
      </w:r>
    </w:p>
    <w:p w:rsidR="007F27DD" w:rsidRPr="007F27DD" w:rsidRDefault="007F27DD" w:rsidP="007F27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hyperlink r:id="rId30" w:tooltip="Peul" w:history="1">
        <w:proofErr w:type="spellStart"/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Peul</w:t>
        </w:r>
        <w:proofErr w:type="spellEnd"/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 o </w:t>
      </w:r>
      <w:hyperlink r:id="rId31" w:tooltip="Fulani" w:history="1">
        <w:proofErr w:type="spellStart"/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Fulani</w:t>
        </w:r>
        <w:proofErr w:type="spellEnd"/>
      </w:hyperlink>
      <w:r w:rsidRPr="007F27DD">
        <w:rPr>
          <w:rFonts w:eastAsia="Times New Roman" w:cs="Times New Roman"/>
          <w:sz w:val="20"/>
          <w:szCs w:val="24"/>
          <w:lang w:eastAsia="it-IT"/>
        </w:rPr>
        <w:t>, allevatori semi-nomadi, disseminati su tutto il territorio.</w:t>
      </w:r>
    </w:p>
    <w:p w:rsidR="007F27DD" w:rsidRPr="007F27DD" w:rsidRDefault="007F27DD" w:rsidP="007F27D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7F27DD">
        <w:rPr>
          <w:rFonts w:eastAsia="Times New Roman" w:cs="Times New Roman"/>
          <w:sz w:val="20"/>
          <w:szCs w:val="24"/>
          <w:lang w:eastAsia="it-IT"/>
        </w:rPr>
        <w:t xml:space="preserve">Gli </w:t>
      </w:r>
      <w:proofErr w:type="spellStart"/>
      <w:r w:rsidRPr="007F27DD">
        <w:rPr>
          <w:rFonts w:eastAsia="Times New Roman" w:cs="Times New Roman"/>
          <w:sz w:val="20"/>
          <w:szCs w:val="24"/>
          <w:lang w:eastAsia="it-IT"/>
        </w:rPr>
        <w:t>Hausa</w:t>
      </w:r>
      <w:proofErr w:type="spellEnd"/>
      <w:r w:rsidRPr="007F27DD">
        <w:rPr>
          <w:rFonts w:eastAsia="Times New Roman" w:cs="Times New Roman"/>
          <w:sz w:val="20"/>
          <w:szCs w:val="24"/>
          <w:lang w:eastAsia="it-IT"/>
        </w:rPr>
        <w:t xml:space="preserve"> e i </w:t>
      </w:r>
      <w:proofErr w:type="spellStart"/>
      <w:r w:rsidRPr="007F27DD">
        <w:rPr>
          <w:rFonts w:eastAsia="Times New Roman" w:cs="Times New Roman"/>
          <w:sz w:val="20"/>
          <w:szCs w:val="24"/>
          <w:lang w:eastAsia="it-IT"/>
        </w:rPr>
        <w:t>Djerma-Songhai</w:t>
      </w:r>
      <w:proofErr w:type="spellEnd"/>
      <w:r w:rsidRPr="007F27DD">
        <w:rPr>
          <w:rFonts w:eastAsia="Times New Roman" w:cs="Times New Roman"/>
          <w:sz w:val="20"/>
          <w:szCs w:val="24"/>
          <w:lang w:eastAsia="it-IT"/>
        </w:rPr>
        <w:t xml:space="preserve"> rappresentano i due gruppi etnici più diffusi nel paese e insieme formano i 3/4 della popolazione. Anche i </w:t>
      </w:r>
      <w:hyperlink r:id="rId32" w:tooltip="Gurmantche (la pagina non esiste)" w:history="1">
        <w:proofErr w:type="spellStart"/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Gurmantche</w:t>
        </w:r>
        <w:proofErr w:type="spellEnd"/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 sono stanziali, dediti all'agricoltura e vivono nelle regioni meridionali, le più fertili del Niger. A causa della vorticosa crescita demografica e della conseguente competizione per le scarse risorse naturali disponibili, negli anni recenti si sono registrati alcuni scontri fra le tribù di agricoltori e quelle di allevatori. </w:t>
      </w:r>
    </w:p>
    <w:p w:rsidR="007F27DD" w:rsidRDefault="007F27DD" w:rsidP="007F27DD">
      <w:pPr>
        <w:rPr>
          <w:sz w:val="20"/>
        </w:rPr>
      </w:pPr>
      <w:r>
        <w:rPr>
          <w:i/>
        </w:rPr>
        <w:t xml:space="preserve">Religione: </w:t>
      </w:r>
      <w:r w:rsidRPr="007F27DD">
        <w:rPr>
          <w:sz w:val="20"/>
        </w:rPr>
        <w:t xml:space="preserve">La maggioranza della popolazione del Niger è di religione </w:t>
      </w:r>
      <w:hyperlink r:id="rId33" w:tooltip="Islam" w:history="1">
        <w:r w:rsidRPr="007F27DD">
          <w:rPr>
            <w:rStyle w:val="Collegamentoipertestuale"/>
            <w:sz w:val="20"/>
          </w:rPr>
          <w:t>musulmana</w:t>
        </w:r>
      </w:hyperlink>
      <w:r w:rsidRPr="007F27DD">
        <w:rPr>
          <w:sz w:val="20"/>
        </w:rPr>
        <w:t xml:space="preserve"> di professione </w:t>
      </w:r>
      <w:hyperlink r:id="rId34" w:tooltip="Sunnita" w:history="1">
        <w:r w:rsidRPr="007F27DD">
          <w:rPr>
            <w:rStyle w:val="Collegamentoipertestuale"/>
            <w:sz w:val="20"/>
          </w:rPr>
          <w:t>sunnita</w:t>
        </w:r>
      </w:hyperlink>
      <w:r w:rsidRPr="007F27DD">
        <w:rPr>
          <w:sz w:val="20"/>
        </w:rPr>
        <w:t xml:space="preserve"> (più del 93%). Le minoranze, concentrate nella </w:t>
      </w:r>
      <w:hyperlink r:id="rId35" w:tooltip="Regione di Dosso" w:history="1">
        <w:r w:rsidRPr="007F27DD">
          <w:rPr>
            <w:rStyle w:val="Collegamentoipertestuale"/>
            <w:sz w:val="20"/>
          </w:rPr>
          <w:t>regione di Dosso</w:t>
        </w:r>
      </w:hyperlink>
      <w:r w:rsidRPr="007F27DD">
        <w:rPr>
          <w:sz w:val="20"/>
        </w:rPr>
        <w:t xml:space="preserve">, praticano credenze </w:t>
      </w:r>
      <w:hyperlink r:id="rId36" w:tooltip="Animismo" w:history="1">
        <w:r w:rsidRPr="007F27DD">
          <w:rPr>
            <w:rStyle w:val="Collegamentoipertestuale"/>
            <w:sz w:val="20"/>
          </w:rPr>
          <w:t>animiste</w:t>
        </w:r>
      </w:hyperlink>
      <w:r w:rsidRPr="007F27DD">
        <w:rPr>
          <w:sz w:val="20"/>
        </w:rPr>
        <w:t xml:space="preserve"> oppure sono </w:t>
      </w:r>
      <w:hyperlink r:id="rId37" w:tooltip="Cristiani" w:history="1">
        <w:r w:rsidRPr="007F27DD">
          <w:rPr>
            <w:rStyle w:val="Collegamentoipertestuale"/>
            <w:sz w:val="20"/>
          </w:rPr>
          <w:t>cristiane</w:t>
        </w:r>
      </w:hyperlink>
      <w:r w:rsidRPr="007F27DD">
        <w:rPr>
          <w:sz w:val="20"/>
        </w:rPr>
        <w:t>. La coabitazione fra le tre fedi è nel complesso pacifica.</w:t>
      </w:r>
    </w:p>
    <w:p w:rsidR="007F27DD" w:rsidRPr="007F27DD" w:rsidRDefault="007F27DD" w:rsidP="007F27DD">
      <w:pPr>
        <w:pStyle w:val="NormaleWeb"/>
        <w:rPr>
          <w:rFonts w:asciiTheme="minorHAnsi" w:hAnsiTheme="minorHAnsi"/>
          <w:sz w:val="20"/>
        </w:rPr>
      </w:pPr>
      <w:r w:rsidRPr="007F27DD">
        <w:rPr>
          <w:rFonts w:asciiTheme="minorHAnsi" w:hAnsiTheme="minorHAnsi"/>
          <w:i/>
          <w:sz w:val="20"/>
        </w:rPr>
        <w:t>Lingue:</w:t>
      </w:r>
      <w:r>
        <w:rPr>
          <w:i/>
          <w:sz w:val="20"/>
        </w:rPr>
        <w:t xml:space="preserve"> </w:t>
      </w:r>
      <w:r w:rsidRPr="007F27DD">
        <w:rPr>
          <w:rFonts w:asciiTheme="minorHAnsi" w:hAnsiTheme="minorHAnsi"/>
          <w:sz w:val="20"/>
        </w:rPr>
        <w:t xml:space="preserve">La lingua ufficiale del Niger è il </w:t>
      </w:r>
      <w:hyperlink r:id="rId38" w:tooltip="Lingua francese" w:history="1">
        <w:r w:rsidRPr="007F27DD">
          <w:rPr>
            <w:rFonts w:asciiTheme="minorHAnsi" w:hAnsiTheme="minorHAnsi"/>
            <w:color w:val="0000FF"/>
            <w:sz w:val="20"/>
            <w:u w:val="single"/>
          </w:rPr>
          <w:t>francese</w:t>
        </w:r>
      </w:hyperlink>
      <w:r w:rsidRPr="007F27DD">
        <w:rPr>
          <w:rFonts w:asciiTheme="minorHAnsi" w:hAnsiTheme="minorHAnsi"/>
          <w:sz w:val="20"/>
        </w:rPr>
        <w:t xml:space="preserve">, dai tempi del colonialismo. Tra la decina di lingue autoctone si contano: </w:t>
      </w:r>
    </w:p>
    <w:p w:rsidR="007F27DD" w:rsidRPr="007F27DD" w:rsidRDefault="007F27DD" w:rsidP="007F27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hyperlink r:id="rId39" w:tooltip="Lingua hausa" w:history="1">
        <w:proofErr w:type="spellStart"/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hausa</w:t>
        </w:r>
        <w:proofErr w:type="spellEnd"/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 (56%), afro-asiatica, parlata in Africa centrale e occidentale; è compresa dall'85% degli abitanti ed è quindi la più utilizzata, soprattutto per il commercio;</w:t>
      </w:r>
    </w:p>
    <w:p w:rsidR="007F27DD" w:rsidRPr="007F27DD" w:rsidRDefault="007F27DD" w:rsidP="007F27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hyperlink r:id="rId40" w:tooltip="Djerma" w:history="1">
        <w:proofErr w:type="spellStart"/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djerma</w:t>
        </w:r>
        <w:proofErr w:type="spellEnd"/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 o </w:t>
      </w:r>
      <w:hyperlink r:id="rId41" w:tooltip="Djerma" w:history="1">
        <w:proofErr w:type="spellStart"/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zarma</w:t>
        </w:r>
        <w:proofErr w:type="spellEnd"/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 (22%), nilo-sahariana, fa parte del gruppo </w:t>
      </w:r>
      <w:hyperlink r:id="rId42" w:tooltip="Lingue songhai" w:history="1">
        <w:proofErr w:type="spellStart"/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songhai</w:t>
        </w:r>
        <w:proofErr w:type="spellEnd"/>
      </w:hyperlink>
      <w:r w:rsidRPr="007F27DD">
        <w:rPr>
          <w:rFonts w:eastAsia="Times New Roman" w:cs="Times New Roman"/>
          <w:sz w:val="20"/>
          <w:szCs w:val="24"/>
          <w:lang w:eastAsia="it-IT"/>
        </w:rPr>
        <w:t>;</w:t>
      </w:r>
    </w:p>
    <w:p w:rsidR="007F27DD" w:rsidRPr="007F27DD" w:rsidRDefault="007F27DD" w:rsidP="007F27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hyperlink r:id="rId43" w:tooltip="Fulani" w:history="1">
        <w:proofErr w:type="spellStart"/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fulano</w:t>
        </w:r>
        <w:proofErr w:type="spellEnd"/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 o </w:t>
      </w:r>
      <w:hyperlink r:id="rId44" w:tooltip="Peul" w:history="1">
        <w:proofErr w:type="spellStart"/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peul</w:t>
        </w:r>
        <w:proofErr w:type="spellEnd"/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 (8%), </w:t>
      </w:r>
      <w:proofErr w:type="spellStart"/>
      <w:r w:rsidRPr="007F27DD">
        <w:rPr>
          <w:rFonts w:eastAsia="Times New Roman" w:cs="Times New Roman"/>
          <w:sz w:val="20"/>
          <w:szCs w:val="24"/>
          <w:lang w:eastAsia="it-IT"/>
        </w:rPr>
        <w:t>nigero</w:t>
      </w:r>
      <w:proofErr w:type="spellEnd"/>
      <w:r w:rsidRPr="007F27DD">
        <w:rPr>
          <w:rFonts w:eastAsia="Times New Roman" w:cs="Times New Roman"/>
          <w:sz w:val="20"/>
          <w:szCs w:val="24"/>
          <w:lang w:eastAsia="it-IT"/>
        </w:rPr>
        <w:t>-congolese;</w:t>
      </w:r>
    </w:p>
    <w:p w:rsidR="007F27DD" w:rsidRPr="007F27DD" w:rsidRDefault="007F27DD" w:rsidP="007F27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hyperlink r:id="rId45" w:tooltip="Lingua tuareg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tuareg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 (8%), afro-asiatica;</w:t>
      </w:r>
    </w:p>
    <w:p w:rsidR="007F27DD" w:rsidRPr="007F27DD" w:rsidRDefault="007F27DD" w:rsidP="007F27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hyperlink r:id="rId46" w:tooltip="Lingua kanuri" w:history="1">
        <w:proofErr w:type="spellStart"/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kanuri</w:t>
        </w:r>
        <w:proofErr w:type="spellEnd"/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 (5%), nilo-sahariana;</w:t>
      </w:r>
    </w:p>
    <w:p w:rsidR="007F27DD" w:rsidRPr="007F27DD" w:rsidRDefault="007F27DD" w:rsidP="007F27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hyperlink r:id="rId47" w:tooltip="Dialetti arabi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arabo dialettale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 (1%), afro-asiatica;</w:t>
      </w:r>
    </w:p>
    <w:p w:rsidR="007F27DD" w:rsidRPr="007F27DD" w:rsidRDefault="007F27DD" w:rsidP="007F27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hyperlink r:id="rId48" w:tooltip="Lingua gourmantché (la pagina non esiste)" w:history="1">
        <w:proofErr w:type="spellStart"/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gourmantché</w:t>
        </w:r>
        <w:proofErr w:type="spellEnd"/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 (&lt;1%);</w:t>
      </w:r>
    </w:p>
    <w:p w:rsidR="007F27DD" w:rsidRPr="007F27DD" w:rsidRDefault="007F27DD" w:rsidP="007F27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hyperlink r:id="rId49" w:tooltip="Lingue tebu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tebu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 o </w:t>
      </w:r>
      <w:hyperlink r:id="rId50" w:tooltip="Lingue tebu" w:history="1">
        <w:proofErr w:type="spellStart"/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tubu</w:t>
        </w:r>
        <w:proofErr w:type="spellEnd"/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 (&lt;1%).</w:t>
      </w:r>
    </w:p>
    <w:p w:rsidR="007F27DD" w:rsidRDefault="007F27DD" w:rsidP="007F27DD">
      <w:pPr>
        <w:rPr>
          <w:i/>
          <w:sz w:val="18"/>
        </w:rPr>
      </w:pPr>
      <w:r>
        <w:rPr>
          <w:i/>
          <w:sz w:val="18"/>
        </w:rPr>
        <w:t>Ordinamento statale, economia e politica:</w:t>
      </w:r>
    </w:p>
    <w:p w:rsidR="007F27DD" w:rsidRPr="007F27DD" w:rsidRDefault="007F27DD" w:rsidP="007F27DD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7F27DD">
        <w:rPr>
          <w:rFonts w:eastAsia="Times New Roman" w:cs="Times New Roman"/>
          <w:sz w:val="20"/>
          <w:szCs w:val="24"/>
          <w:lang w:eastAsia="it-IT"/>
        </w:rPr>
        <w:lastRenderedPageBreak/>
        <w:t xml:space="preserve">Secondo la costituzione del dicembre </w:t>
      </w:r>
      <w:hyperlink r:id="rId51" w:tooltip="1992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1992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, riattivata per referendum nel luglio </w:t>
      </w:r>
      <w:hyperlink r:id="rId52" w:tooltip="1999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1999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, il Niger è una </w:t>
      </w:r>
      <w:hyperlink r:id="rId53" w:tooltip="Repubblica semipresidenziale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repubblica semipresidenziale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 e ammette il </w:t>
      </w:r>
      <w:hyperlink r:id="rId54" w:tooltip="Multipartitismo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multipartitismo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. Il presidente, con funzioni di capo dello Stato e di capo del Governo, viene eletto a suffragio universale con un mandato di 5 anni, ripetibile una sola volta. Gli eletti sempre a suffragio universale (105 in collegi uninominali e 8 dalle minoranze) e sempre ogni 5 anni. Nel </w:t>
      </w:r>
      <w:hyperlink r:id="rId55" w:tooltip="2009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2009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 essa è stata cancellata, e il potere straordinario è nelle mani del Presidente </w:t>
      </w:r>
      <w:hyperlink r:id="rId56" w:tooltip="Tandja Mamadou" w:history="1">
        <w:proofErr w:type="spellStart"/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Tandja</w:t>
        </w:r>
        <w:proofErr w:type="spellEnd"/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 xml:space="preserve"> </w:t>
        </w:r>
        <w:proofErr w:type="spellStart"/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Mamadou</w:t>
        </w:r>
        <w:proofErr w:type="spellEnd"/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, rendendo di fatto il Paese una dittatura. Il 19 febbraio </w:t>
      </w:r>
      <w:hyperlink r:id="rId57" w:tooltip="2010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2010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, </w:t>
      </w:r>
      <w:proofErr w:type="spellStart"/>
      <w:r w:rsidRPr="007F27DD">
        <w:rPr>
          <w:rFonts w:eastAsia="Times New Roman" w:cs="Times New Roman"/>
          <w:sz w:val="20"/>
          <w:szCs w:val="24"/>
          <w:lang w:eastAsia="it-IT"/>
        </w:rPr>
        <w:t>Mamadou</w:t>
      </w:r>
      <w:proofErr w:type="spellEnd"/>
      <w:r w:rsidRPr="007F27DD">
        <w:rPr>
          <w:rFonts w:eastAsia="Times New Roman" w:cs="Times New Roman"/>
          <w:sz w:val="20"/>
          <w:szCs w:val="24"/>
          <w:lang w:eastAsia="it-IT"/>
        </w:rPr>
        <w:t xml:space="preserve"> è stato deposto a seguito di un </w:t>
      </w:r>
      <w:hyperlink r:id="rId58" w:tooltip="Golpe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golpe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 militare.</w:t>
      </w:r>
      <w:hyperlink r:id="rId59" w:anchor="cite_note-14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[14]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 L'ordinamento del </w:t>
      </w:r>
      <w:hyperlink r:id="rId60" w:tooltip="Potere giudiziario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potere giudiziario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 si basa sul modello francese, ma comprende anche usi consuetudinari del Niger. </w:t>
      </w:r>
    </w:p>
    <w:p w:rsidR="007F27DD" w:rsidRPr="007F27DD" w:rsidRDefault="007F27DD" w:rsidP="007F27DD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7F27DD">
        <w:rPr>
          <w:rFonts w:eastAsia="Times New Roman" w:cs="Times New Roman"/>
          <w:sz w:val="20"/>
          <w:szCs w:val="24"/>
          <w:lang w:eastAsia="it-IT"/>
        </w:rPr>
        <w:t xml:space="preserve">L'economia del Niger è una delle più povere fra quelle degli stati che fanno parte del "terzo mondo" ed è basata sulla </w:t>
      </w:r>
      <w:hyperlink r:id="rId61" w:tooltip="Pastorizia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pastorizia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 e sull'</w:t>
      </w:r>
      <w:hyperlink r:id="rId62" w:tooltip="Agricoltura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agricoltura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>; a queste si sta affiancando lentamente l'industria mineraria e in particolare l'estrazione e l'esportazione dell'</w:t>
      </w:r>
      <w:hyperlink r:id="rId63" w:tooltip="Uranio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uranio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. Il nord del Niger, costituito dall'altopiano di </w:t>
      </w:r>
      <w:proofErr w:type="spellStart"/>
      <w:r w:rsidRPr="007F27DD">
        <w:rPr>
          <w:rFonts w:eastAsia="Times New Roman" w:cs="Times New Roman"/>
          <w:sz w:val="20"/>
          <w:szCs w:val="24"/>
          <w:lang w:eastAsia="it-IT"/>
        </w:rPr>
        <w:t>Djado</w:t>
      </w:r>
      <w:proofErr w:type="spellEnd"/>
      <w:r w:rsidRPr="007F27DD">
        <w:rPr>
          <w:rFonts w:eastAsia="Times New Roman" w:cs="Times New Roman"/>
          <w:sz w:val="20"/>
          <w:szCs w:val="24"/>
          <w:lang w:eastAsia="it-IT"/>
        </w:rPr>
        <w:t xml:space="preserve"> e da parte del deserto del </w:t>
      </w:r>
      <w:hyperlink r:id="rId64" w:tooltip="Ténéré" w:history="1">
        <w:proofErr w:type="spellStart"/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Ténéré</w:t>
        </w:r>
        <w:proofErr w:type="spellEnd"/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, è abitato da comunità nomadi che praticano la pastorizia. A sud e ad ovest, dove ci sono maggiori precipitazioni, la popolazione è sedentaria e dedita alla coltivazione di cereali. Poche sono le foreste, che si trovano esclusivamente nel sud del paese. Fra le principali risorse minerarie del paese si trovano </w:t>
      </w:r>
      <w:hyperlink r:id="rId65" w:tooltip="Uranio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l'uranio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, il </w:t>
      </w:r>
      <w:hyperlink r:id="rId66" w:tooltip="Carbone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carbone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, il </w:t>
      </w:r>
      <w:hyperlink r:id="rId67" w:tooltip="Ferro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ferro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, i </w:t>
      </w:r>
      <w:hyperlink r:id="rId68" w:tooltip="Fosfati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fosfati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>, l'</w:t>
      </w:r>
      <w:hyperlink r:id="rId69" w:tooltip="Oro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oro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 e il </w:t>
      </w:r>
      <w:hyperlink r:id="rId70" w:tooltip="Petrolio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petrolio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. L'industria è ancora agli inizi; attività prevalenti sono quella mineraria e quella manifatturiera. Il Niger è il quinto paese al mondo per l'estrazione dell'uranio (circa 3243 tonnellate l'anno), ad opera della multinazionale francese </w:t>
      </w:r>
      <w:hyperlink r:id="rId71" w:tooltip="Areva" w:history="1">
        <w:proofErr w:type="spellStart"/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Areva</w:t>
        </w:r>
        <w:proofErr w:type="spellEnd"/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. La moneta del Niger è il </w:t>
      </w:r>
      <w:hyperlink r:id="rId72" w:tooltip="Franco CFA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franco CFA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, che nel 2005 aveva una parità con il dollaro statunitense di 525,85. Il suo </w:t>
      </w:r>
      <w:hyperlink r:id="rId73" w:tooltip="PIL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PIL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 a parità di potere d'acquisto è di 807 dollari pro capite (</w:t>
      </w:r>
      <w:hyperlink r:id="rId74" w:tooltip="2012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2012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>), uno dei più bassi del mondo, mentre l'inflazione è del 3% annuale (</w:t>
      </w:r>
      <w:hyperlink r:id="rId75" w:tooltip="2002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2002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). Il Niger ha un </w:t>
      </w:r>
      <w:hyperlink r:id="rId76" w:tooltip="Debito pubblico" w:history="1">
        <w:r w:rsidRPr="007F27D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debito pubblico</w:t>
        </w:r>
      </w:hyperlink>
      <w:r w:rsidRPr="007F27DD">
        <w:rPr>
          <w:rFonts w:eastAsia="Times New Roman" w:cs="Times New Roman"/>
          <w:sz w:val="20"/>
          <w:szCs w:val="24"/>
          <w:lang w:eastAsia="it-IT"/>
        </w:rPr>
        <w:t xml:space="preserve"> estero di 1.600 milioni di dollari (2002). </w:t>
      </w:r>
    </w:p>
    <w:p w:rsidR="007F27DD" w:rsidRPr="007F27DD" w:rsidRDefault="007F27DD" w:rsidP="007F27DD">
      <w:pPr>
        <w:pStyle w:val="Paragrafoelenco"/>
        <w:numPr>
          <w:ilvl w:val="0"/>
          <w:numId w:val="3"/>
        </w:numPr>
        <w:rPr>
          <w:i/>
          <w:sz w:val="16"/>
        </w:rPr>
      </w:pPr>
      <w:r w:rsidRPr="007F27DD">
        <w:rPr>
          <w:sz w:val="20"/>
        </w:rPr>
        <w:t>Insieme ad altri 8 Stati, il Niger è membro dell'</w:t>
      </w:r>
      <w:hyperlink r:id="rId77" w:tooltip="Unione economica e monetaria ovest-africana" w:history="1">
        <w:r w:rsidRPr="007F27DD">
          <w:rPr>
            <w:rStyle w:val="Collegamentoipertestuale"/>
            <w:sz w:val="20"/>
          </w:rPr>
          <w:t>Unione economica e monetaria ovest-africana</w:t>
        </w:r>
      </w:hyperlink>
      <w:r w:rsidRPr="007F27DD">
        <w:rPr>
          <w:sz w:val="20"/>
        </w:rPr>
        <w:t xml:space="preserve"> (UEMOA - </w:t>
      </w:r>
      <w:r w:rsidRPr="007F27DD">
        <w:rPr>
          <w:i/>
          <w:iCs/>
          <w:sz w:val="20"/>
        </w:rPr>
        <w:t xml:space="preserve">Union </w:t>
      </w:r>
      <w:proofErr w:type="spellStart"/>
      <w:r w:rsidRPr="007F27DD">
        <w:rPr>
          <w:i/>
          <w:iCs/>
          <w:sz w:val="20"/>
        </w:rPr>
        <w:t>économique</w:t>
      </w:r>
      <w:proofErr w:type="spellEnd"/>
      <w:r w:rsidRPr="007F27DD">
        <w:rPr>
          <w:i/>
          <w:iCs/>
          <w:sz w:val="20"/>
        </w:rPr>
        <w:t xml:space="preserve"> et </w:t>
      </w:r>
      <w:proofErr w:type="spellStart"/>
      <w:r w:rsidRPr="007F27DD">
        <w:rPr>
          <w:i/>
          <w:iCs/>
          <w:sz w:val="20"/>
        </w:rPr>
        <w:t>monétaire</w:t>
      </w:r>
      <w:proofErr w:type="spellEnd"/>
      <w:r w:rsidRPr="007F27DD">
        <w:rPr>
          <w:i/>
          <w:iCs/>
          <w:sz w:val="20"/>
        </w:rPr>
        <w:t xml:space="preserve"> </w:t>
      </w:r>
      <w:proofErr w:type="spellStart"/>
      <w:r w:rsidRPr="007F27DD">
        <w:rPr>
          <w:i/>
          <w:iCs/>
          <w:sz w:val="20"/>
        </w:rPr>
        <w:t>ouest-africaine</w:t>
      </w:r>
      <w:proofErr w:type="spellEnd"/>
      <w:r w:rsidRPr="007F27DD">
        <w:rPr>
          <w:sz w:val="20"/>
        </w:rPr>
        <w:t xml:space="preserve">) e con essi condivide una banca centrale (BCEAO) e una moneta, il </w:t>
      </w:r>
      <w:hyperlink r:id="rId78" w:tooltip="Franco CFA" w:history="1">
        <w:r w:rsidRPr="007F27DD">
          <w:rPr>
            <w:rStyle w:val="Collegamentoipertestuale"/>
            <w:sz w:val="20"/>
          </w:rPr>
          <w:t>Franco CFA</w:t>
        </w:r>
      </w:hyperlink>
      <w:r w:rsidRPr="007F27DD">
        <w:rPr>
          <w:sz w:val="20"/>
        </w:rPr>
        <w:t xml:space="preserve"> (Comunità Finanziaria Africana - </w:t>
      </w:r>
      <w:proofErr w:type="spellStart"/>
      <w:r w:rsidRPr="007F27DD">
        <w:rPr>
          <w:i/>
          <w:iCs/>
          <w:sz w:val="20"/>
        </w:rPr>
        <w:t>Communauté</w:t>
      </w:r>
      <w:proofErr w:type="spellEnd"/>
      <w:r w:rsidRPr="007F27DD">
        <w:rPr>
          <w:i/>
          <w:iCs/>
          <w:sz w:val="20"/>
        </w:rPr>
        <w:t xml:space="preserve"> </w:t>
      </w:r>
      <w:proofErr w:type="spellStart"/>
      <w:r w:rsidRPr="007F27DD">
        <w:rPr>
          <w:i/>
          <w:iCs/>
          <w:sz w:val="20"/>
        </w:rPr>
        <w:t>Financière</w:t>
      </w:r>
      <w:proofErr w:type="spellEnd"/>
      <w:r w:rsidRPr="007F27DD">
        <w:rPr>
          <w:i/>
          <w:iCs/>
          <w:sz w:val="20"/>
        </w:rPr>
        <w:t xml:space="preserve"> </w:t>
      </w:r>
      <w:proofErr w:type="spellStart"/>
      <w:r w:rsidRPr="007F27DD">
        <w:rPr>
          <w:i/>
          <w:iCs/>
          <w:sz w:val="20"/>
        </w:rPr>
        <w:t>Africaine</w:t>
      </w:r>
      <w:proofErr w:type="spellEnd"/>
      <w:r w:rsidRPr="007F27DD">
        <w:rPr>
          <w:sz w:val="20"/>
        </w:rPr>
        <w:t>).</w:t>
      </w:r>
    </w:p>
    <w:p w:rsidR="007F27DD" w:rsidRDefault="007F27DD" w:rsidP="007F27DD">
      <w:pPr>
        <w:pStyle w:val="Paragrafoelenco"/>
        <w:rPr>
          <w:sz w:val="20"/>
        </w:rPr>
      </w:pPr>
    </w:p>
    <w:p w:rsidR="007F27DD" w:rsidRPr="007F27DD" w:rsidRDefault="007F27DD" w:rsidP="007F27DD">
      <w:pPr>
        <w:pStyle w:val="Paragrafoelenco"/>
        <w:rPr>
          <w:i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3308771</wp:posOffset>
                </wp:positionH>
                <wp:positionV relativeFrom="paragraph">
                  <wp:posOffset>655917</wp:posOffset>
                </wp:positionV>
                <wp:extent cx="2351314" cy="281883"/>
                <wp:effectExtent l="0" t="0" r="11430" b="2349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314" cy="281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7DD" w:rsidRDefault="007F27DD">
                            <w:r>
                              <w:t>Cartina rappresentativa dello stato.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4" o:spid="_x0000_s1027" type="#_x0000_t202" style="position:absolute;left:0;text-align:left;margin-left:260.55pt;margin-top:51.65pt;width:185.15pt;height:22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" fillcolor="white [3201]" strokeweight=".5pt">
                <v:textbox>
                  <w:txbxContent>
                    <w:p w:rsidR="007F27DD" w:rsidRDefault="007F27DD">
                      <w:r>
                        <w:t>Cartina rappresentativa dello stato.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447567" cy="2447567"/>
            <wp:effectExtent l="0" t="0" r="0" b="0"/>
            <wp:docPr id="3" name="Immagine 3" descr="Repubblica del Niger - Ma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pubblica del Niger - Mappa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52" cy="244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27DD" w:rsidRPr="007F27DD">
      <w:headerReference w:type="default" r:id="rId8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DD" w:rsidRDefault="007F27DD" w:rsidP="007F27DD">
      <w:pPr>
        <w:spacing w:after="0" w:line="240" w:lineRule="auto"/>
      </w:pPr>
      <w:r>
        <w:separator/>
      </w:r>
    </w:p>
  </w:endnote>
  <w:endnote w:type="continuationSeparator" w:id="0">
    <w:p w:rsidR="007F27DD" w:rsidRDefault="007F27DD" w:rsidP="007F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DD" w:rsidRDefault="007F27DD" w:rsidP="007F27DD">
      <w:pPr>
        <w:spacing w:after="0" w:line="240" w:lineRule="auto"/>
      </w:pPr>
      <w:r>
        <w:separator/>
      </w:r>
    </w:p>
  </w:footnote>
  <w:footnote w:type="continuationSeparator" w:id="0">
    <w:p w:rsidR="007F27DD" w:rsidRDefault="007F27DD" w:rsidP="007F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7DD" w:rsidRDefault="007F27DD">
    <w:pPr>
      <w:pStyle w:val="Intestazione"/>
    </w:pPr>
    <w:r>
      <w:t>PRESENTAZIONE: NIGER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45120"/>
    <w:multiLevelType w:val="hybridMultilevel"/>
    <w:tmpl w:val="A39E83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938EF"/>
    <w:multiLevelType w:val="multilevel"/>
    <w:tmpl w:val="B8A8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FA7C25"/>
    <w:multiLevelType w:val="multilevel"/>
    <w:tmpl w:val="CDBA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DD"/>
    <w:rsid w:val="00737D2C"/>
    <w:rsid w:val="007F27DD"/>
    <w:rsid w:val="00DC09CE"/>
    <w:rsid w:val="00F0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F27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27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27DD"/>
  </w:style>
  <w:style w:type="paragraph" w:styleId="Pidipagina">
    <w:name w:val="footer"/>
    <w:basedOn w:val="Normale"/>
    <w:link w:val="PidipaginaCarattere"/>
    <w:uiPriority w:val="99"/>
    <w:unhideWhenUsed/>
    <w:rsid w:val="007F27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27D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27DD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F27D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F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F27DD"/>
    <w:rPr>
      <w:color w:val="0000FF"/>
      <w:u w:val="single"/>
    </w:rPr>
  </w:style>
  <w:style w:type="character" w:customStyle="1" w:styleId="mw-headline">
    <w:name w:val="mw-headline"/>
    <w:basedOn w:val="Carpredefinitoparagrafo"/>
    <w:rsid w:val="007F27DD"/>
  </w:style>
  <w:style w:type="paragraph" w:styleId="Paragrafoelenco">
    <w:name w:val="List Paragraph"/>
    <w:basedOn w:val="Normale"/>
    <w:uiPriority w:val="34"/>
    <w:qFormat/>
    <w:rsid w:val="007F2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F27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27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27DD"/>
  </w:style>
  <w:style w:type="paragraph" w:styleId="Pidipagina">
    <w:name w:val="footer"/>
    <w:basedOn w:val="Normale"/>
    <w:link w:val="PidipaginaCarattere"/>
    <w:uiPriority w:val="99"/>
    <w:unhideWhenUsed/>
    <w:rsid w:val="007F27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27D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27DD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F27D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F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F27DD"/>
    <w:rPr>
      <w:color w:val="0000FF"/>
      <w:u w:val="single"/>
    </w:rPr>
  </w:style>
  <w:style w:type="character" w:customStyle="1" w:styleId="mw-headline">
    <w:name w:val="mw-headline"/>
    <w:basedOn w:val="Carpredefinitoparagrafo"/>
    <w:rsid w:val="007F27DD"/>
  </w:style>
  <w:style w:type="paragraph" w:styleId="Paragrafoelenco">
    <w:name w:val="List Paragraph"/>
    <w:basedOn w:val="Normale"/>
    <w:uiPriority w:val="34"/>
    <w:qFormat/>
    <w:rsid w:val="007F2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t.wikipedia.org/wiki/Arabi" TargetMode="External"/><Relationship Id="rId21" Type="http://schemas.openxmlformats.org/officeDocument/2006/relationships/hyperlink" Target="https://it.wikipedia.org/wiki/Mali" TargetMode="External"/><Relationship Id="rId42" Type="http://schemas.openxmlformats.org/officeDocument/2006/relationships/hyperlink" Target="https://it.wikipedia.org/wiki/Lingue_songhai" TargetMode="External"/><Relationship Id="rId47" Type="http://schemas.openxmlformats.org/officeDocument/2006/relationships/hyperlink" Target="https://it.wikipedia.org/wiki/Dialetti_arabi" TargetMode="External"/><Relationship Id="rId63" Type="http://schemas.openxmlformats.org/officeDocument/2006/relationships/hyperlink" Target="https://it.wikipedia.org/wiki/Uranio" TargetMode="External"/><Relationship Id="rId68" Type="http://schemas.openxmlformats.org/officeDocument/2006/relationships/hyperlink" Target="https://it.wikipedia.org/wiki/Fosfati" TargetMode="External"/><Relationship Id="rId16" Type="http://schemas.openxmlformats.org/officeDocument/2006/relationships/hyperlink" Target="https://it.wikipedia.org/wiki/Hausa_(popolo)" TargetMode="External"/><Relationship Id="rId11" Type="http://schemas.openxmlformats.org/officeDocument/2006/relationships/hyperlink" Target="https://it.wikipedia.org/wiki/Niger" TargetMode="External"/><Relationship Id="rId32" Type="http://schemas.openxmlformats.org/officeDocument/2006/relationships/hyperlink" Target="https://it.wikipedia.org/w/index.php?title=Gurmantche&amp;action=edit&amp;redlink=1" TargetMode="External"/><Relationship Id="rId37" Type="http://schemas.openxmlformats.org/officeDocument/2006/relationships/hyperlink" Target="https://it.wikipedia.org/wiki/Cristiani" TargetMode="External"/><Relationship Id="rId53" Type="http://schemas.openxmlformats.org/officeDocument/2006/relationships/hyperlink" Target="https://it.wikipedia.org/wiki/Repubblica_semipresidenziale" TargetMode="External"/><Relationship Id="rId58" Type="http://schemas.openxmlformats.org/officeDocument/2006/relationships/hyperlink" Target="https://it.wikipedia.org/wiki/Golpe" TargetMode="External"/><Relationship Id="rId74" Type="http://schemas.openxmlformats.org/officeDocument/2006/relationships/hyperlink" Target="https://it.wikipedia.org/wiki/2012" TargetMode="External"/><Relationship Id="rId79" Type="http://schemas.openxmlformats.org/officeDocument/2006/relationships/image" Target="media/image2.png"/><Relationship Id="rId5" Type="http://schemas.openxmlformats.org/officeDocument/2006/relationships/webSettings" Target="webSettings.xml"/><Relationship Id="rId61" Type="http://schemas.openxmlformats.org/officeDocument/2006/relationships/hyperlink" Target="https://it.wikipedia.org/wiki/Pastorizia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it.wikipedia.org/wiki/Djerma" TargetMode="External"/><Relationship Id="rId14" Type="http://schemas.openxmlformats.org/officeDocument/2006/relationships/hyperlink" Target="https://it.wikipedia.org/wiki/Niger" TargetMode="External"/><Relationship Id="rId22" Type="http://schemas.openxmlformats.org/officeDocument/2006/relationships/hyperlink" Target="https://it.wikipedia.org/w/index.php?title=Wogo&amp;action=edit&amp;redlink=1" TargetMode="External"/><Relationship Id="rId27" Type="http://schemas.openxmlformats.org/officeDocument/2006/relationships/hyperlink" Target="https://it.wikipedia.org/wiki/Kanuri_(popolo)" TargetMode="External"/><Relationship Id="rId30" Type="http://schemas.openxmlformats.org/officeDocument/2006/relationships/hyperlink" Target="https://it.wikipedia.org/wiki/Peul" TargetMode="External"/><Relationship Id="rId35" Type="http://schemas.openxmlformats.org/officeDocument/2006/relationships/hyperlink" Target="https://it.wikipedia.org/wiki/Regione_di_Dosso" TargetMode="External"/><Relationship Id="rId43" Type="http://schemas.openxmlformats.org/officeDocument/2006/relationships/hyperlink" Target="https://it.wikipedia.org/wiki/Fulani" TargetMode="External"/><Relationship Id="rId48" Type="http://schemas.openxmlformats.org/officeDocument/2006/relationships/hyperlink" Target="https://it.wikipedia.org/w/index.php?title=Lingua_gourmantch%C3%A9&amp;action=edit&amp;redlink=1" TargetMode="External"/><Relationship Id="rId56" Type="http://schemas.openxmlformats.org/officeDocument/2006/relationships/hyperlink" Target="https://it.wikipedia.org/wiki/Tandja_Mamadou" TargetMode="External"/><Relationship Id="rId64" Type="http://schemas.openxmlformats.org/officeDocument/2006/relationships/hyperlink" Target="https://it.wikipedia.org/wiki/T%C3%A9n%C3%A9r%C3%A9" TargetMode="External"/><Relationship Id="rId69" Type="http://schemas.openxmlformats.org/officeDocument/2006/relationships/hyperlink" Target="https://it.wikipedia.org/wiki/Oro" TargetMode="External"/><Relationship Id="rId77" Type="http://schemas.openxmlformats.org/officeDocument/2006/relationships/hyperlink" Target="https://it.wikipedia.org/wiki/Unione_economica_e_monetaria_ovest-africana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t.wikipedia.org/wiki/1992" TargetMode="External"/><Relationship Id="rId72" Type="http://schemas.openxmlformats.org/officeDocument/2006/relationships/hyperlink" Target="https://it.wikipedia.org/wiki/Franco_CFA" TargetMode="External"/><Relationship Id="rId80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s://it.wikipedia.org/wiki/Niger" TargetMode="External"/><Relationship Id="rId17" Type="http://schemas.openxmlformats.org/officeDocument/2006/relationships/hyperlink" Target="https://it.wikipedia.org/wiki/Zinder" TargetMode="External"/><Relationship Id="rId25" Type="http://schemas.openxmlformats.org/officeDocument/2006/relationships/hyperlink" Target="https://it.wikipedia.org/wiki/Tebu" TargetMode="External"/><Relationship Id="rId33" Type="http://schemas.openxmlformats.org/officeDocument/2006/relationships/hyperlink" Target="https://it.wikipedia.org/wiki/Islam" TargetMode="External"/><Relationship Id="rId38" Type="http://schemas.openxmlformats.org/officeDocument/2006/relationships/hyperlink" Target="https://it.wikipedia.org/wiki/Lingua_francese" TargetMode="External"/><Relationship Id="rId46" Type="http://schemas.openxmlformats.org/officeDocument/2006/relationships/hyperlink" Target="https://it.wikipedia.org/wiki/Lingua_kanuri" TargetMode="External"/><Relationship Id="rId59" Type="http://schemas.openxmlformats.org/officeDocument/2006/relationships/hyperlink" Target="https://it.wikipedia.org/wiki/Niger" TargetMode="External"/><Relationship Id="rId67" Type="http://schemas.openxmlformats.org/officeDocument/2006/relationships/hyperlink" Target="https://it.wikipedia.org/wiki/Ferro" TargetMode="External"/><Relationship Id="rId20" Type="http://schemas.openxmlformats.org/officeDocument/2006/relationships/hyperlink" Target="https://it.wikipedia.org/wiki/Songhai_(popolo)" TargetMode="External"/><Relationship Id="rId41" Type="http://schemas.openxmlformats.org/officeDocument/2006/relationships/hyperlink" Target="https://it.wikipedia.org/wiki/Djerma" TargetMode="External"/><Relationship Id="rId54" Type="http://schemas.openxmlformats.org/officeDocument/2006/relationships/hyperlink" Target="https://it.wikipedia.org/wiki/Multipartitismo" TargetMode="External"/><Relationship Id="rId62" Type="http://schemas.openxmlformats.org/officeDocument/2006/relationships/hyperlink" Target="https://it.wikipedia.org/wiki/Agricoltura" TargetMode="External"/><Relationship Id="rId70" Type="http://schemas.openxmlformats.org/officeDocument/2006/relationships/hyperlink" Target="https://it.wikipedia.org/wiki/Petrolio" TargetMode="External"/><Relationship Id="rId75" Type="http://schemas.openxmlformats.org/officeDocument/2006/relationships/hyperlink" Target="https://it.wikipedia.org/wiki/200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t.wikipedia.org/wiki/Niger" TargetMode="External"/><Relationship Id="rId23" Type="http://schemas.openxmlformats.org/officeDocument/2006/relationships/hyperlink" Target="https://it.wikipedia.org/w/index.php?title=Kurtei&amp;action=edit&amp;redlink=1" TargetMode="External"/><Relationship Id="rId28" Type="http://schemas.openxmlformats.org/officeDocument/2006/relationships/hyperlink" Target="https://it.wikipedia.org/wiki/Buduma" TargetMode="External"/><Relationship Id="rId36" Type="http://schemas.openxmlformats.org/officeDocument/2006/relationships/hyperlink" Target="https://it.wikipedia.org/wiki/Animismo" TargetMode="External"/><Relationship Id="rId49" Type="http://schemas.openxmlformats.org/officeDocument/2006/relationships/hyperlink" Target="https://it.wikipedia.org/wiki/Lingue_tebu" TargetMode="External"/><Relationship Id="rId57" Type="http://schemas.openxmlformats.org/officeDocument/2006/relationships/hyperlink" Target="https://it.wikipedia.org/wiki/2010" TargetMode="External"/><Relationship Id="rId10" Type="http://schemas.openxmlformats.org/officeDocument/2006/relationships/hyperlink" Target="https://it.wikipedia.org/wiki/Niger" TargetMode="External"/><Relationship Id="rId31" Type="http://schemas.openxmlformats.org/officeDocument/2006/relationships/hyperlink" Target="https://it.wikipedia.org/wiki/Fulani" TargetMode="External"/><Relationship Id="rId44" Type="http://schemas.openxmlformats.org/officeDocument/2006/relationships/hyperlink" Target="https://it.wikipedia.org/wiki/Peul" TargetMode="External"/><Relationship Id="rId52" Type="http://schemas.openxmlformats.org/officeDocument/2006/relationships/hyperlink" Target="https://it.wikipedia.org/wiki/1999" TargetMode="External"/><Relationship Id="rId60" Type="http://schemas.openxmlformats.org/officeDocument/2006/relationships/hyperlink" Target="https://it.wikipedia.org/wiki/Potere_giudiziario" TargetMode="External"/><Relationship Id="rId65" Type="http://schemas.openxmlformats.org/officeDocument/2006/relationships/hyperlink" Target="https://it.wikipedia.org/wiki/Uranio" TargetMode="External"/><Relationship Id="rId73" Type="http://schemas.openxmlformats.org/officeDocument/2006/relationships/hyperlink" Target="https://it.wikipedia.org/wiki/PIL" TargetMode="External"/><Relationship Id="rId78" Type="http://schemas.openxmlformats.org/officeDocument/2006/relationships/hyperlink" Target="https://it.wikipedia.org/wiki/Franco_CFA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Niger" TargetMode="External"/><Relationship Id="rId13" Type="http://schemas.openxmlformats.org/officeDocument/2006/relationships/hyperlink" Target="https://it.wikipedia.org/wiki/Niger" TargetMode="External"/><Relationship Id="rId18" Type="http://schemas.openxmlformats.org/officeDocument/2006/relationships/hyperlink" Target="https://it.wikipedia.org/wiki/Nigeria" TargetMode="External"/><Relationship Id="rId39" Type="http://schemas.openxmlformats.org/officeDocument/2006/relationships/hyperlink" Target="https://it.wikipedia.org/wiki/Lingua_hausa" TargetMode="External"/><Relationship Id="rId34" Type="http://schemas.openxmlformats.org/officeDocument/2006/relationships/hyperlink" Target="https://it.wikipedia.org/wiki/Sunnita" TargetMode="External"/><Relationship Id="rId50" Type="http://schemas.openxmlformats.org/officeDocument/2006/relationships/hyperlink" Target="https://it.wikipedia.org/wiki/Lingue_tebu" TargetMode="External"/><Relationship Id="rId55" Type="http://schemas.openxmlformats.org/officeDocument/2006/relationships/hyperlink" Target="https://it.wikipedia.org/wiki/2009" TargetMode="External"/><Relationship Id="rId76" Type="http://schemas.openxmlformats.org/officeDocument/2006/relationships/hyperlink" Target="https://it.wikipedia.org/wiki/Debito_pubblic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t.wikipedia.org/wiki/Areva" TargetMode="External"/><Relationship Id="rId2" Type="http://schemas.openxmlformats.org/officeDocument/2006/relationships/styles" Target="styles.xml"/><Relationship Id="rId29" Type="http://schemas.openxmlformats.org/officeDocument/2006/relationships/hyperlink" Target="https://it.wikipedia.org/wiki/Ciad" TargetMode="External"/><Relationship Id="rId24" Type="http://schemas.openxmlformats.org/officeDocument/2006/relationships/hyperlink" Target="https://it.wikipedia.org/wiki/Tuareg" TargetMode="External"/><Relationship Id="rId40" Type="http://schemas.openxmlformats.org/officeDocument/2006/relationships/hyperlink" Target="https://it.wikipedia.org/wiki/Djerma" TargetMode="External"/><Relationship Id="rId45" Type="http://schemas.openxmlformats.org/officeDocument/2006/relationships/hyperlink" Target="https://it.wikipedia.org/wiki/Lingua_tuareg" TargetMode="External"/><Relationship Id="rId66" Type="http://schemas.openxmlformats.org/officeDocument/2006/relationships/hyperlink" Target="https://it.wikipedia.org/wiki/Carb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1513</Words>
  <Characters>8625</Characters>
  <Application>Microsoft Office Word</Application>
  <DocSecurity>0</DocSecurity>
  <Lines>71</Lines>
  <Paragraphs>20</Paragraphs>
  <ScaleCrop>false</ScaleCrop>
  <Company/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ServizioCivile</cp:lastModifiedBy>
  <cp:revision>1</cp:revision>
  <dcterms:created xsi:type="dcterms:W3CDTF">2019-12-12T11:43:00Z</dcterms:created>
  <dcterms:modified xsi:type="dcterms:W3CDTF">2019-12-12T11:51:00Z</dcterms:modified>
</cp:coreProperties>
</file>