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8D" w:rsidRDefault="006E378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-4446</wp:posOffset>
                </wp:positionV>
                <wp:extent cx="3400425" cy="200977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78D" w:rsidRDefault="006E378D">
                            <w:r>
                              <w:t>Stato: Seychelles</w:t>
                            </w:r>
                          </w:p>
                          <w:p w:rsidR="006E378D" w:rsidRDefault="006E378D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repubblica semipresidenziale</w:t>
                            </w:r>
                          </w:p>
                          <w:p w:rsidR="006E378D" w:rsidRDefault="006E378D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inglese, francese, creolo delle Seychelles</w:t>
                            </w:r>
                          </w:p>
                          <w:p w:rsidR="006E378D" w:rsidRDefault="006E378D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>: Victoria</w:t>
                            </w:r>
                          </w:p>
                          <w:p w:rsidR="006E378D" w:rsidRDefault="006E378D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95.652 abitanti (2018)</w:t>
                            </w:r>
                          </w:p>
                          <w:p w:rsidR="006E378D" w:rsidRDefault="006E378D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455 km2</w:t>
                            </w:r>
                          </w:p>
                          <w:p w:rsidR="006E378D" w:rsidRDefault="006E378D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 xml:space="preserve">: rupia delle </w:t>
                            </w:r>
                            <w:proofErr w:type="spellStart"/>
                            <w:r>
                              <w:t>seychells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51.55pt;margin-top:-.35pt;width:267.75pt;height:1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" fillcolor="white [3201]" strokeweight=".5pt">
                <v:textbox>
                  <w:txbxContent>
                    <w:p w:rsidR="006E378D" w:rsidRDefault="006E378D">
                      <w:r>
                        <w:t>Stato: Seychelles</w:t>
                      </w:r>
                    </w:p>
                    <w:p w:rsidR="006E378D" w:rsidRDefault="006E378D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repubblica semipresidenziale</w:t>
                      </w:r>
                    </w:p>
                    <w:p w:rsidR="006E378D" w:rsidRDefault="006E378D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inglese, francese, creolo delle Seychelles</w:t>
                      </w:r>
                    </w:p>
                    <w:p w:rsidR="006E378D" w:rsidRDefault="006E378D">
                      <w:proofErr w:type="gramStart"/>
                      <w:r>
                        <w:t>capitale</w:t>
                      </w:r>
                      <w:proofErr w:type="gramEnd"/>
                      <w:r>
                        <w:t>: Victoria</w:t>
                      </w:r>
                    </w:p>
                    <w:p w:rsidR="006E378D" w:rsidRDefault="006E378D">
                      <w:proofErr w:type="gramStart"/>
                      <w:r>
                        <w:t>popolazione</w:t>
                      </w:r>
                      <w:proofErr w:type="gramEnd"/>
                      <w:r>
                        <w:t>: 95.652 abitanti (2018)</w:t>
                      </w:r>
                    </w:p>
                    <w:p w:rsidR="006E378D" w:rsidRDefault="006E378D">
                      <w:proofErr w:type="gramStart"/>
                      <w:r>
                        <w:t>superficie</w:t>
                      </w:r>
                      <w:proofErr w:type="gramEnd"/>
                      <w:r>
                        <w:t>: 455 km2</w:t>
                      </w:r>
                    </w:p>
                    <w:p w:rsidR="006E378D" w:rsidRDefault="006E378D">
                      <w:proofErr w:type="gramStart"/>
                      <w:r>
                        <w:t>moneta</w:t>
                      </w:r>
                      <w:proofErr w:type="gramEnd"/>
                      <w:r>
                        <w:t xml:space="preserve">: rupia delle </w:t>
                      </w:r>
                      <w:proofErr w:type="spellStart"/>
                      <w:r>
                        <w:t>seychells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B05C01E" wp14:editId="26A8465F">
            <wp:extent cx="2958668" cy="1971675"/>
            <wp:effectExtent l="0" t="0" r="0" b="0"/>
            <wp:docPr id="2" name="Immagine 2" descr="https://www.acasamai.it/wp-content/uploads/2018/07/Seychelles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casamai.it/wp-content/uploads/2018/07/Seychelles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36" cy="197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s://www.acasamai.it/wp-content/uploads/2018/07/Seychelles-Bandi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E57DA" id="Rettangolo 1" o:spid="_x0000_s1026" alt="https://www.acasamai.it/wp-content/uploads/2018/07/Seychelles-Bandier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4getUOkCAAAL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6E378D" w:rsidRPr="006E378D" w:rsidRDefault="006E378D" w:rsidP="006E378D">
      <w:pPr>
        <w:rPr>
          <w:i/>
          <w:sz w:val="20"/>
        </w:rPr>
      </w:pPr>
      <w:r w:rsidRPr="006E378D">
        <w:rPr>
          <w:i/>
          <w:sz w:val="20"/>
        </w:rPr>
        <w:t xml:space="preserve">Popolazione: </w:t>
      </w:r>
      <w:r w:rsidRPr="006E378D">
        <w:rPr>
          <w:rFonts w:eastAsia="Times New Roman" w:cs="Times New Roman"/>
          <w:sz w:val="20"/>
          <w:szCs w:val="24"/>
          <w:lang w:eastAsia="it-IT"/>
        </w:rPr>
        <w:t xml:space="preserve">Originariamente disabitate, nel corso del </w:t>
      </w:r>
      <w:hyperlink r:id="rId8" w:tooltip="XVIII secol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XVIII secolo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le Seychelles sono state colonizzate dai </w:t>
      </w:r>
      <w:hyperlink r:id="rId9" w:tooltip="Comunità francese delle Seychelles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francesi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e dai loro schiavi, perlopiù provenienti dall'</w:t>
      </w:r>
      <w:hyperlink r:id="rId10" w:tooltip="Africa Oriental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Africa Orientale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e in misura minore dal </w:t>
      </w:r>
      <w:hyperlink r:id="rId11" w:tooltip="Madagascar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Madagascar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: nel corso del </w:t>
      </w:r>
      <w:hyperlink r:id="rId12" w:tooltip="XIX secol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XIX secolo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col passaggio di mano dell'arcipelago, giunsero gli </w:t>
      </w:r>
      <w:hyperlink r:id="rId13" w:tooltip="Inglesi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inglesi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, e con l'</w:t>
      </w:r>
      <w:hyperlink r:id="rId14" w:tooltip="Abolizione della schiavitù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abolizione della schiavitù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numerosi </w:t>
      </w:r>
      <w:hyperlink r:id="rId15" w:tooltip="Coolie" w:history="1">
        <w:proofErr w:type="spellStart"/>
        <w:r w:rsidRPr="006E378D">
          <w:rPr>
            <w:rFonts w:eastAsia="Times New Roman" w:cs="Times New Roman"/>
            <w:i/>
            <w:iCs/>
            <w:color w:val="0000FF"/>
            <w:sz w:val="20"/>
            <w:szCs w:val="24"/>
            <w:u w:val="single"/>
            <w:lang w:eastAsia="it-IT"/>
          </w:rPr>
          <w:t>coolies</w:t>
        </w:r>
        <w:proofErr w:type="spellEnd"/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di origine </w:t>
      </w:r>
      <w:hyperlink r:id="rId16" w:tooltip="Asi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asiatica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. Nel </w:t>
      </w:r>
      <w:hyperlink r:id="rId17" w:tooltip="2010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2010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, la popolazione stimata delle Seychelles ammontava a circa 92.838 persone</w:t>
      </w:r>
      <w:hyperlink r:id="rId18" w:anchor="cite_note-37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[37]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dato questo che ne fa il 184° </w:t>
      </w:r>
      <w:hyperlink r:id="rId19" w:tooltip="Stati per popolazion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stato per popolazione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al mondo. Gli abitanti dell'arcipelago sono suddivisi in maniera estremamente disomogenea fra le varie isole: circa il 90% dei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seychellesi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, infatti, vive sulla sola </w:t>
      </w:r>
      <w:hyperlink r:id="rId20" w:tooltip="Mahé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Mahé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, mentre un ulteriore 9% risiede nelle altre isole granitiche (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fldChar w:fldCharType="begin"/>
      </w:r>
      <w:r w:rsidRPr="006E378D">
        <w:rPr>
          <w:rFonts w:eastAsia="Times New Roman" w:cs="Times New Roman"/>
          <w:sz w:val="20"/>
          <w:szCs w:val="24"/>
          <w:lang w:eastAsia="it-IT"/>
        </w:rPr>
        <w:instrText xml:space="preserve"> HYPERLINK "https://it.wikipedia.org/wiki/Praslin_(Seychelles)" \o "Praslin (Seychelles)" </w:instrText>
      </w:r>
      <w:r w:rsidRPr="006E378D">
        <w:rPr>
          <w:rFonts w:eastAsia="Times New Roman" w:cs="Times New Roman"/>
          <w:sz w:val="20"/>
          <w:szCs w:val="24"/>
          <w:lang w:eastAsia="it-IT"/>
        </w:rPr>
        <w:fldChar w:fldCharType="separate"/>
      </w:r>
      <w:r w:rsidRPr="006E378D">
        <w:rPr>
          <w:rFonts w:eastAsia="Times New Roman" w:cs="Times New Roman"/>
          <w:color w:val="0000FF"/>
          <w:sz w:val="20"/>
          <w:szCs w:val="24"/>
          <w:u w:val="single"/>
          <w:lang w:eastAsia="it-IT"/>
        </w:rPr>
        <w:t>Praslin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fldChar w:fldCharType="end"/>
      </w:r>
      <w:r w:rsidRPr="006E378D">
        <w:rPr>
          <w:rFonts w:eastAsia="Times New Roman" w:cs="Times New Roman"/>
          <w:sz w:val="20"/>
          <w:szCs w:val="24"/>
          <w:lang w:eastAsia="it-IT"/>
        </w:rPr>
        <w:t xml:space="preserve"> e </w:t>
      </w:r>
      <w:hyperlink r:id="rId21" w:tooltip="La Digu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La </w:t>
        </w:r>
        <w:proofErr w:type="spellStart"/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Digue</w:t>
        </w:r>
        <w:proofErr w:type="spellEnd"/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), con le rimanenti isole che sono solo scarsamente popolate o disabitate. Agli abitanti si sommano circa 1 703 immigrati più o meno temporanei, che soggiornano nell'arcipelago per questioni lavorative. La densità abitativa media dell'intero arcipelago è di 187 abitanti/km² (46° </w:t>
      </w:r>
      <w:hyperlink r:id="rId22" w:tooltip="Stati per densità di popolazion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stato per densità di popolazione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, appena dopo l'</w:t>
      </w:r>
      <w:hyperlink r:id="rId23" w:tooltip="Itali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Italia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). La composizione etnica dell'arcipelago è estremamente eterogenea, in quanto le varie etnie nel corso delle generazioni si sono fuse pacificamente fra loro, al punto che la stragrande maggioranza dei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seychellesi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ha origini miste</w:t>
      </w:r>
      <w:hyperlink r:id="rId24" w:anchor="cite_note-38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[38]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. Sono identificabili alcuni grandi gruppi: </w:t>
      </w:r>
    </w:p>
    <w:p w:rsidR="006E378D" w:rsidRPr="006E378D" w:rsidRDefault="006E378D" w:rsidP="006E3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proofErr w:type="gramStart"/>
      <w:r w:rsidRPr="006E378D">
        <w:rPr>
          <w:rFonts w:eastAsia="Times New Roman" w:cs="Times New Roman"/>
          <w:sz w:val="20"/>
          <w:szCs w:val="24"/>
          <w:lang w:eastAsia="it-IT"/>
        </w:rPr>
        <w:t>costituiscono</w:t>
      </w:r>
      <w:proofErr w:type="gram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oltre il 90% della popolazione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seychellese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proofErr w:type="gramStart"/>
      <w:r w:rsidRPr="006E378D">
        <w:rPr>
          <w:rFonts w:eastAsia="Times New Roman" w:cs="Times New Roman"/>
          <w:sz w:val="20"/>
          <w:szCs w:val="24"/>
          <w:lang w:eastAsia="it-IT"/>
        </w:rPr>
        <w:t>i</w:t>
      </w:r>
      <w:proofErr w:type="gram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</w:t>
      </w:r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 xml:space="preserve">gran </w:t>
      </w:r>
      <w:proofErr w:type="spellStart"/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>blan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("grandi bianchi" in </w:t>
      </w:r>
      <w:hyperlink r:id="rId25" w:tooltip="Lingua creola delle Seychelles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creolo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), discendenti dei coloni francesi originari ai quali venne concesso di restare sulle isole anche dopo che le Seychelles divennero britanniche a seguito delle </w:t>
      </w:r>
      <w:hyperlink r:id="rId26" w:tooltip="Guerre napoleonich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guerre napoleoniche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, i quali dominano la vita sociale e culturale. Essi costituiscono circa il 2% della popolazione;</w:t>
      </w:r>
    </w:p>
    <w:p w:rsidR="006E378D" w:rsidRPr="006E378D" w:rsidRDefault="006E378D" w:rsidP="006E3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proofErr w:type="gramStart"/>
      <w:r w:rsidRPr="006E378D">
        <w:rPr>
          <w:rFonts w:eastAsia="Times New Roman" w:cs="Times New Roman"/>
          <w:sz w:val="20"/>
          <w:szCs w:val="24"/>
          <w:lang w:eastAsia="it-IT"/>
        </w:rPr>
        <w:t>i</w:t>
      </w:r>
      <w:proofErr w:type="gram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discendenti dei coloni </w:t>
      </w:r>
      <w:hyperlink r:id="rId27" w:tooltip="Britannici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britannici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giunti nell'arcipelago durante la dominazione coloniale inglese, che costituiscono circa il 3% della popolazione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seychellese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proofErr w:type="gramStart"/>
      <w:r w:rsidRPr="006E378D">
        <w:rPr>
          <w:rFonts w:eastAsia="Times New Roman" w:cs="Times New Roman"/>
          <w:sz w:val="20"/>
          <w:szCs w:val="24"/>
          <w:lang w:eastAsia="it-IT"/>
        </w:rPr>
        <w:t>i</w:t>
      </w:r>
      <w:proofErr w:type="gram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</w:t>
      </w:r>
      <w:hyperlink r:id="rId28" w:tooltip="Cinesi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cinesi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costituenti circa l'1% della popolazione e concentrati nella zona di </w:t>
      </w:r>
      <w:hyperlink r:id="rId29" w:tooltip="Mont Fleuri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 xml:space="preserve">Mont </w:t>
        </w:r>
        <w:proofErr w:type="spellStart"/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Fleuri</w:t>
        </w:r>
        <w:proofErr w:type="spellEnd"/>
      </w:hyperlink>
      <w:hyperlink r:id="rId30" w:anchor="cite_note-39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[39]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. Discendenti del primo gruppo di lavoratori nelle piantagioni di </w:t>
      </w:r>
      <w:hyperlink r:id="rId31" w:tooltip="Vanigli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vaniglia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giunti da </w:t>
      </w:r>
      <w:hyperlink r:id="rId32" w:tooltip="Mauritius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Mauritius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nel </w:t>
      </w:r>
      <w:hyperlink r:id="rId33" w:tooltip="1886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1886</w:t>
        </w:r>
      </w:hyperlink>
      <w:hyperlink r:id="rId34" w:anchor="cite_note-40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[40]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, attualmente sono attivi specialmente come piccoli commercianti;</w:t>
      </w:r>
    </w:p>
    <w:p w:rsidR="006E378D" w:rsidRPr="006E378D" w:rsidRDefault="006E378D" w:rsidP="006E3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gli indiani, discendenti dei </w:t>
      </w:r>
      <w:hyperlink r:id="rId35" w:tooltip="Coolie" w:history="1">
        <w:proofErr w:type="spellStart"/>
        <w:r w:rsidRPr="006E378D">
          <w:rPr>
            <w:rFonts w:eastAsia="Times New Roman" w:cs="Times New Roman"/>
            <w:i/>
            <w:iCs/>
            <w:color w:val="0000FF"/>
            <w:sz w:val="20"/>
            <w:szCs w:val="24"/>
            <w:u w:val="single"/>
            <w:lang w:eastAsia="it-IT"/>
          </w:rPr>
          <w:t>coolies</w:t>
        </w:r>
        <w:proofErr w:type="spellEnd"/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giunti nel corso della seconda metà dell'</w:t>
      </w:r>
      <w:hyperlink r:id="rId36" w:tooltip="XIX secol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800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specialmente per la costruzione di strade</w:t>
      </w:r>
      <w:hyperlink r:id="rId37" w:anchor="cite_note-41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[41]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in massima parte di etnia </w:t>
      </w:r>
      <w:hyperlink r:id="rId38" w:tooltip="Tamil (popolo)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tamil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e rappresentanti circa il 5% della popolazione totale</w:t>
      </w:r>
      <w:hyperlink r:id="rId39" w:anchor="cite_note-42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[42]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.</w:t>
      </w:r>
    </w:p>
    <w:p w:rsidR="006E378D" w:rsidRPr="006E378D" w:rsidRDefault="006E378D" w:rsidP="006E378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La popolazione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seychellese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mostra un </w:t>
      </w:r>
      <w:hyperlink r:id="rId40" w:tooltip="Tasso di crescit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tasso di crescita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piuttosto basso rispetto ad altri Paesi africani (0,43%, con un </w:t>
      </w:r>
      <w:hyperlink r:id="rId41" w:tooltip="Tasso di fecondità total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tasso di fecondità totale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di circa 1,75 figli per donna). Il </w:t>
      </w:r>
      <w:hyperlink r:id="rId42" w:tooltip="Tasso di mortalità infantil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tasso di mortalità infantile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è molto alto, attestandosi attorno al 15,53‰. La </w:t>
      </w:r>
      <w:hyperlink r:id="rId43" w:tooltip="Speranza di vit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speranza di vita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alla nascita è di 69 anni, sia per gli uomini che per le donne: l'età media degli abitanti dell'arcipelago è di circa 32 anni</w:t>
      </w:r>
      <w:hyperlink r:id="rId44" w:anchor="cite_note-43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[43]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. </w:t>
      </w:r>
    </w:p>
    <w:p w:rsidR="006E378D" w:rsidRPr="006E378D" w:rsidRDefault="006E378D" w:rsidP="006E378D">
      <w:pPr>
        <w:rPr>
          <w:i/>
          <w:sz w:val="20"/>
        </w:rPr>
      </w:pPr>
      <w:proofErr w:type="spellStart"/>
      <w:r>
        <w:rPr>
          <w:i/>
          <w:sz w:val="20"/>
        </w:rPr>
        <w:t>Lingue:</w:t>
      </w:r>
      <w:r w:rsidRPr="006E378D">
        <w:rPr>
          <w:rFonts w:eastAsia="Times New Roman" w:cs="Times New Roman"/>
          <w:sz w:val="20"/>
          <w:szCs w:val="24"/>
          <w:lang w:eastAsia="it-IT"/>
        </w:rPr>
        <w:t>Le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lingue ufficiali delle Seychelles sono il </w:t>
      </w:r>
      <w:hyperlink r:id="rId45" w:tooltip="Lingua frances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francese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, l'</w:t>
      </w:r>
      <w:hyperlink r:id="rId46" w:tooltip="Lingua ingles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inglese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e il </w:t>
      </w:r>
      <w:hyperlink r:id="rId47" w:tooltip="Lingua creola delle Seychelles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creolo seicellese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(</w:t>
      </w:r>
      <w:proofErr w:type="spellStart"/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>kreyol</w:t>
      </w:r>
      <w:proofErr w:type="spellEnd"/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 xml:space="preserve"> </w:t>
      </w:r>
      <w:proofErr w:type="spellStart"/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>seselwa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>)</w:t>
      </w:r>
      <w:hyperlink r:id="rId48" w:anchor="cite_note-LU-1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[1]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una </w:t>
      </w:r>
      <w:hyperlink r:id="rId49" w:tooltip="Lingua creol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lingua creola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basata essenzialmente su un francese elementare, con prestiti dalle lingue africane e un'influenza sempre maggiore da parte dell'inglese. Le varie minoranze, inoltre, tendono a parlare la propria lingua d'appartenenza in ambiente familiare. Il 93,2% dei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seychellesi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parlano creolo come </w:t>
      </w:r>
      <w:hyperlink r:id="rId50" w:tooltip="Lingua madr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lingua madre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il 3% è madrelingua inglese, l'1,8% è madrelingua francese, lo 0,5% della popolazione utilizza come prima lingua una delle </w:t>
      </w:r>
      <w:hyperlink r:id="rId51" w:tooltip="Lingue cinesi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lingue cinesi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lo 0,3% usa una delle </w:t>
      </w:r>
      <w:hyperlink r:id="rId52" w:tooltip="Lingue indoari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lingue indiane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(principalmente </w:t>
      </w:r>
      <w:hyperlink r:id="rId53" w:tooltip="Lingua tamil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tamil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), il restante 1,2% è madrelingua di qualche altro linguaggio. </w:t>
      </w:r>
    </w:p>
    <w:p w:rsidR="006E378D" w:rsidRPr="006E378D" w:rsidRDefault="006E378D" w:rsidP="006E378D">
      <w:pPr>
        <w:rPr>
          <w:i/>
          <w:sz w:val="20"/>
        </w:rPr>
      </w:pPr>
      <w:r>
        <w:rPr>
          <w:i/>
          <w:sz w:val="20"/>
        </w:rPr>
        <w:t xml:space="preserve">Religione: </w:t>
      </w:r>
      <w:r w:rsidRPr="006E378D">
        <w:rPr>
          <w:rFonts w:eastAsia="Times New Roman" w:cs="Times New Roman"/>
          <w:sz w:val="20"/>
          <w:szCs w:val="24"/>
          <w:lang w:eastAsia="it-IT"/>
        </w:rPr>
        <w:t xml:space="preserve">Le Seychelles sono uno stato di tradizione </w:t>
      </w:r>
      <w:hyperlink r:id="rId54" w:tooltip="Cattolicesim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cattolica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: cattolici erano i primi coloni dell'arcipelago, cattolici diventavano i loro schiavi africani, e poco successo ebbero i tentativi inglesi di propagare il </w:t>
      </w:r>
      <w:hyperlink r:id="rId55" w:tooltip="Protestantesim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protestantesimo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dopo la conquista delle isole. Fin dal </w:t>
      </w:r>
      <w:hyperlink r:id="rId56" w:tooltip="1890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1890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le Seychelles formano una </w:t>
      </w:r>
      <w:hyperlink r:id="rId57" w:tooltip="Diocesi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diocesi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a sé stante, retta da un </w:t>
      </w:r>
      <w:hyperlink r:id="rId58" w:tooltip="Arcivescov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arcivescovo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e direttamente dipendente dalla </w:t>
      </w:r>
      <w:hyperlink r:id="rId59" w:tooltip="Santa Sede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Santa Sede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. Sulle isole sono presenti anche delle consistenti minoranze </w:t>
      </w:r>
      <w:hyperlink r:id="rId60" w:tooltip="Induism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induiste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</w:t>
      </w:r>
      <w:hyperlink r:id="rId61" w:tooltip="Islam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musulmane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e in minima parte anche </w:t>
      </w:r>
      <w:hyperlink r:id="rId62" w:tooltip="Bahá'í" w:history="1">
        <w:proofErr w:type="spellStart"/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bahá'í</w:t>
        </w:r>
        <w:proofErr w:type="spellEnd"/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costituite in massima parte dai lavoratori </w:t>
      </w:r>
      <w:hyperlink r:id="rId63" w:tooltip="Indi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indiani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oltre a un culto sincretico denominato </w:t>
      </w:r>
      <w:proofErr w:type="spellStart"/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>ahrjuje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. Sulla base del censimento del </w:t>
      </w:r>
      <w:hyperlink r:id="rId64" w:tooltip="2002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2002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i gruppi religiosi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seychellesi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sono così ripartiti</w:t>
      </w:r>
      <w:hyperlink r:id="rId65" w:anchor="cite_note-46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</w:t>
        </w:r>
        <w:proofErr w:type="gramStart"/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46]</w:t>
        </w:r>
      </w:hyperlink>
      <w:hyperlink r:id="rId66" w:anchor="cite_note-47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</w:t>
        </w:r>
        <w:proofErr w:type="gramEnd"/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47]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: </w:t>
      </w:r>
    </w:p>
    <w:p w:rsidR="006E378D" w:rsidRPr="006E378D" w:rsidRDefault="006E378D" w:rsidP="006E3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82,3% </w:t>
      </w:r>
      <w:hyperlink r:id="rId67" w:tooltip="Religione cattolic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cattolici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10,6% </w:t>
      </w:r>
      <w:hyperlink r:id="rId68" w:tooltip="Protestantesim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protestanti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di cui; </w:t>
      </w:r>
    </w:p>
    <w:p w:rsidR="006E378D" w:rsidRPr="006E378D" w:rsidRDefault="006E378D" w:rsidP="006E37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6,1% </w:t>
      </w:r>
      <w:hyperlink r:id="rId69" w:tooltip="Religione anglican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anglicani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1,5% </w:t>
      </w:r>
      <w:hyperlink r:id="rId70" w:tooltip="Pentecostalism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pentecostali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1,2% </w:t>
      </w:r>
      <w:hyperlink r:id="rId71" w:tooltip="Chiesa cristiana avventista del settimo giorn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avventisti del settimo giorno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>1,8% altre confessioni cristiane;</w:t>
      </w:r>
    </w:p>
    <w:p w:rsidR="006E378D" w:rsidRPr="006E378D" w:rsidRDefault="006E378D" w:rsidP="006E3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2,4% </w:t>
      </w:r>
      <w:hyperlink r:id="rId72" w:tooltip="Induism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induisti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1,6% </w:t>
      </w:r>
      <w:hyperlink r:id="rId73" w:tooltip="Islam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musulmani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>1,4% altre confessioni non cristiane;</w:t>
      </w:r>
    </w:p>
    <w:p w:rsidR="006E378D" w:rsidRPr="006E378D" w:rsidRDefault="006E378D" w:rsidP="006E3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1% </w:t>
      </w:r>
      <w:hyperlink r:id="rId74" w:tooltip="Buddism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buddisti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0,5% non religioso - </w:t>
      </w:r>
      <w:hyperlink r:id="rId75" w:tooltip="Ateism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ateo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>;</w:t>
      </w:r>
    </w:p>
    <w:p w:rsidR="006E378D" w:rsidRPr="006E378D" w:rsidRDefault="006E378D" w:rsidP="006E3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>0,2% non sa - non risponde.</w:t>
      </w:r>
    </w:p>
    <w:p w:rsidR="006E378D" w:rsidRDefault="006E378D" w:rsidP="006E378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6E378D">
        <w:rPr>
          <w:rFonts w:eastAsia="Times New Roman" w:cs="Times New Roman"/>
          <w:sz w:val="20"/>
          <w:szCs w:val="24"/>
          <w:lang w:eastAsia="it-IT"/>
        </w:rPr>
        <w:t xml:space="preserve">La </w:t>
      </w:r>
      <w:hyperlink r:id="rId76" w:tooltip="Libertà religios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libertà religiosa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è garantita per qualsiasi fede, senza restrizioni: a </w:t>
      </w:r>
      <w:hyperlink r:id="rId77" w:tooltip="Victoria (Seychelles)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Victoria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sono presenti un </w:t>
      </w:r>
      <w:hyperlink r:id="rId78" w:tooltip="Tempio induist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tempio induista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consacrato a </w:t>
      </w:r>
      <w:hyperlink r:id="rId79" w:tooltip="Ganesha" w:history="1">
        <w:proofErr w:type="spellStart"/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Ganesha</w:t>
        </w:r>
        <w:proofErr w:type="spellEnd"/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(l'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Arulmigu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Navasakti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Vinayagar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Temple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) e una </w:t>
      </w:r>
      <w:hyperlink r:id="rId80" w:tooltip="Mosche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moschea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. Oltre alla propria confessione, molte persone alle Seychelles credono fermamente alla </w:t>
      </w:r>
      <w:hyperlink r:id="rId81" w:tooltip="Stregoneria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stregoneria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, al </w:t>
      </w:r>
      <w:hyperlink r:id="rId82" w:tooltip="Malocchi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malocchio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e a fenomeni esoterici: nonostante le autorità civili e religiosi scoraggino queste pratiche, non è raro per i </w:t>
      </w:r>
      <w:proofErr w:type="spellStart"/>
      <w:r w:rsidRPr="006E378D">
        <w:rPr>
          <w:rFonts w:eastAsia="Times New Roman" w:cs="Times New Roman"/>
          <w:sz w:val="20"/>
          <w:szCs w:val="24"/>
          <w:lang w:eastAsia="it-IT"/>
        </w:rPr>
        <w:t>seychellesi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 rivolgersi a stregoni (noti in </w:t>
      </w:r>
      <w:hyperlink r:id="rId83" w:tooltip="Lingua creola delle Seychelles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creolo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come </w:t>
      </w:r>
      <w:proofErr w:type="spellStart"/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>bonom</w:t>
      </w:r>
      <w:proofErr w:type="spellEnd"/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 xml:space="preserve"> di </w:t>
      </w:r>
      <w:proofErr w:type="spellStart"/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>bwa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) per ottenere responsi, predizioni o </w:t>
      </w:r>
      <w:hyperlink r:id="rId84" w:tooltip="Amuleto" w:history="1">
        <w:r w:rsidRPr="006E378D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amuleti</w:t>
        </w:r>
      </w:hyperlink>
      <w:r w:rsidRPr="006E378D">
        <w:rPr>
          <w:rFonts w:eastAsia="Times New Roman" w:cs="Times New Roman"/>
          <w:sz w:val="20"/>
          <w:szCs w:val="24"/>
          <w:lang w:eastAsia="it-IT"/>
        </w:rPr>
        <w:t xml:space="preserve"> (detti </w:t>
      </w:r>
      <w:proofErr w:type="spellStart"/>
      <w:r w:rsidRPr="006E378D">
        <w:rPr>
          <w:rFonts w:eastAsia="Times New Roman" w:cs="Times New Roman"/>
          <w:i/>
          <w:iCs/>
          <w:sz w:val="20"/>
          <w:szCs w:val="24"/>
          <w:lang w:eastAsia="it-IT"/>
        </w:rPr>
        <w:t>gri-gri</w:t>
      </w:r>
      <w:proofErr w:type="spellEnd"/>
      <w:r w:rsidRPr="006E378D">
        <w:rPr>
          <w:rFonts w:eastAsia="Times New Roman" w:cs="Times New Roman"/>
          <w:sz w:val="20"/>
          <w:szCs w:val="24"/>
          <w:lang w:eastAsia="it-IT"/>
        </w:rPr>
        <w:t xml:space="preserve">) per portare fortuna a sé stessi o sventura ai nemici. </w:t>
      </w:r>
    </w:p>
    <w:p w:rsidR="006E378D" w:rsidRPr="006E378D" w:rsidRDefault="006E378D" w:rsidP="006E378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economia</w:t>
      </w:r>
      <w:proofErr w:type="gramEnd"/>
      <w:r>
        <w:rPr>
          <w:i/>
          <w:sz w:val="20"/>
        </w:rPr>
        <w:t xml:space="preserve"> e politica:</w:t>
      </w:r>
    </w:p>
    <w:p w:rsidR="006E378D" w:rsidRDefault="006E378D" w:rsidP="006E378D">
      <w:pPr>
        <w:pStyle w:val="NormaleWeb"/>
        <w:numPr>
          <w:ilvl w:val="0"/>
          <w:numId w:val="3"/>
        </w:numPr>
        <w:rPr>
          <w:rFonts w:asciiTheme="minorHAnsi" w:hAnsiTheme="minorHAnsi"/>
          <w:sz w:val="20"/>
        </w:rPr>
      </w:pPr>
      <w:r w:rsidRPr="006E378D">
        <w:rPr>
          <w:rFonts w:asciiTheme="minorHAnsi" w:hAnsiTheme="minorHAnsi"/>
          <w:sz w:val="20"/>
        </w:rPr>
        <w:t xml:space="preserve">Dalla data dell'indipendenza nel 1976, il reddito pro capite si è moltiplicato per circa sette volte rispetto al livello base di pura sussistenza del periodo precedente. La crescita è dovuta all'industria del </w:t>
      </w:r>
      <w:hyperlink r:id="rId85" w:tooltip="Turismo" w:history="1">
        <w:r w:rsidRPr="006E378D">
          <w:rPr>
            <w:rStyle w:val="Collegamentoipertestuale"/>
            <w:rFonts w:asciiTheme="minorHAnsi" w:hAnsiTheme="minorHAnsi"/>
            <w:sz w:val="20"/>
          </w:rPr>
          <w:t>turismo</w:t>
        </w:r>
      </w:hyperlink>
      <w:r w:rsidRPr="006E378D">
        <w:rPr>
          <w:rFonts w:asciiTheme="minorHAnsi" w:hAnsiTheme="minorHAnsi"/>
          <w:sz w:val="20"/>
        </w:rPr>
        <w:t xml:space="preserve"> che occupa il 30% della forza lavoro, ma fornisce oltre il 70% degli introiti in valuta pregiata. Importante è anche la pesca del tonno.</w:t>
      </w:r>
      <w:r w:rsidRPr="006E378D">
        <w:rPr>
          <w:rFonts w:asciiTheme="minorHAnsi" w:hAnsiTheme="minorHAnsi"/>
          <w:sz w:val="20"/>
        </w:rPr>
        <w:t xml:space="preserve"> In tempi recenti il governo ha incoraggiato gli investimenti stranieri in imprese alberghiere e turistiche. Tale iniziativa ha prodotto un'enorme mole di investimenti da parte delle maggiori catene alberghiere internazionali; agli investimenti hanno partecipato anche imprese di trasporti (compagnie aeree) di alto livello e diverse imprese private estere. Queste iniziative hanno quasi annullato le modeste imprese tradizionali locali. Allo scopo di ridurre l'eccessiva dipendenza dal turismo il governo sta fortemente promuovendo l'</w:t>
      </w:r>
      <w:hyperlink r:id="rId86" w:tooltip="Agricoltura" w:history="1">
        <w:r w:rsidRPr="006E378D">
          <w:rPr>
            <w:rFonts w:asciiTheme="minorHAnsi" w:hAnsiTheme="minorHAnsi"/>
            <w:color w:val="0000FF"/>
            <w:sz w:val="20"/>
            <w:u w:val="single"/>
          </w:rPr>
          <w:t>agricoltura</w:t>
        </w:r>
      </w:hyperlink>
      <w:r w:rsidRPr="006E378D">
        <w:rPr>
          <w:rFonts w:asciiTheme="minorHAnsi" w:hAnsiTheme="minorHAnsi"/>
          <w:sz w:val="20"/>
        </w:rPr>
        <w:t xml:space="preserve"> moderna, le attività di </w:t>
      </w:r>
      <w:hyperlink r:id="rId87" w:tooltip="Pesca (attività)" w:history="1">
        <w:r w:rsidRPr="006E378D">
          <w:rPr>
            <w:rFonts w:asciiTheme="minorHAnsi" w:hAnsiTheme="minorHAnsi"/>
            <w:color w:val="0000FF"/>
            <w:sz w:val="20"/>
            <w:u w:val="single"/>
          </w:rPr>
          <w:t>pesca</w:t>
        </w:r>
      </w:hyperlink>
      <w:r w:rsidRPr="006E378D">
        <w:rPr>
          <w:rFonts w:asciiTheme="minorHAnsi" w:hAnsiTheme="minorHAnsi"/>
          <w:sz w:val="20"/>
        </w:rPr>
        <w:t xml:space="preserve">, le piccole imprese manifatturiere locali e, recentemente, il settore finanziario </w:t>
      </w:r>
      <w:hyperlink r:id="rId88" w:tooltip="Società offshore" w:history="1">
        <w:r w:rsidRPr="006E378D">
          <w:rPr>
            <w:rFonts w:asciiTheme="minorHAnsi" w:hAnsiTheme="minorHAnsi"/>
            <w:i/>
            <w:iCs/>
            <w:color w:val="0000FF"/>
            <w:sz w:val="20"/>
            <w:u w:val="single"/>
          </w:rPr>
          <w:t>offshore</w:t>
        </w:r>
      </w:hyperlink>
      <w:r w:rsidRPr="006E378D">
        <w:rPr>
          <w:rFonts w:asciiTheme="minorHAnsi" w:hAnsiTheme="minorHAnsi"/>
          <w:sz w:val="20"/>
        </w:rPr>
        <w:t xml:space="preserve">. La debolezza del settore turistico è apparsa evidente all'epoca della </w:t>
      </w:r>
      <w:hyperlink r:id="rId89" w:tooltip="Guerra del golfo" w:history="1">
        <w:r w:rsidRPr="006E378D">
          <w:rPr>
            <w:rFonts w:asciiTheme="minorHAnsi" w:hAnsiTheme="minorHAnsi"/>
            <w:color w:val="0000FF"/>
            <w:sz w:val="20"/>
            <w:u w:val="single"/>
          </w:rPr>
          <w:t>Guerra del golfo</w:t>
        </w:r>
      </w:hyperlink>
      <w:r w:rsidRPr="006E378D">
        <w:rPr>
          <w:rFonts w:asciiTheme="minorHAnsi" w:hAnsiTheme="minorHAnsi"/>
          <w:sz w:val="20"/>
        </w:rPr>
        <w:t xml:space="preserve">, quando in breve tempo si è avuto il crollo delle entrate. Il governo delle Seychelles è impegnato ad ottenere il risanamento dei conti pubblici (data l'affidabilità del paese, e la conseguente possibilità ad ottenere credito, le Seychelles sono diventate uno dei paesi più indebitati del pianeta), riducendo i costi di un benessere troppo costoso, attraverso una generale riduzione delle spese, promuovendo sostanziali privatizzazioni e riduzioni nei servizi che gravano maggiormente sui conti pubblici. Si ritiene in sintesi che il paese stia vivendo molto bene, ma con una valuta eccessivamente sopravvalutata e con un livello di spesa ben al di sopra dei propri mezzi. Le maggiori risorse naturali delle isole sono la </w:t>
      </w:r>
      <w:hyperlink r:id="rId90" w:tooltip="Pesca (attività)" w:history="1">
        <w:r w:rsidRPr="006E378D">
          <w:rPr>
            <w:rFonts w:asciiTheme="minorHAnsi" w:hAnsiTheme="minorHAnsi"/>
            <w:color w:val="0000FF"/>
            <w:sz w:val="20"/>
            <w:u w:val="single"/>
          </w:rPr>
          <w:t>pesca</w:t>
        </w:r>
      </w:hyperlink>
      <w:r w:rsidRPr="006E378D">
        <w:rPr>
          <w:rFonts w:asciiTheme="minorHAnsi" w:hAnsiTheme="minorHAnsi"/>
          <w:sz w:val="20"/>
        </w:rPr>
        <w:t xml:space="preserve">, la produzione della </w:t>
      </w:r>
      <w:hyperlink r:id="rId91" w:tooltip="Copra" w:history="1">
        <w:r w:rsidRPr="006E378D">
          <w:rPr>
            <w:rFonts w:asciiTheme="minorHAnsi" w:hAnsiTheme="minorHAnsi"/>
            <w:color w:val="0000FF"/>
            <w:sz w:val="20"/>
            <w:u w:val="single"/>
          </w:rPr>
          <w:t>copra</w:t>
        </w:r>
      </w:hyperlink>
      <w:r w:rsidRPr="006E378D">
        <w:rPr>
          <w:rFonts w:asciiTheme="minorHAnsi" w:hAnsiTheme="minorHAnsi"/>
          <w:sz w:val="20"/>
        </w:rPr>
        <w:t xml:space="preserve">, le </w:t>
      </w:r>
      <w:hyperlink r:id="rId92" w:tooltip="Spezie" w:history="1">
        <w:r w:rsidRPr="006E378D">
          <w:rPr>
            <w:rFonts w:asciiTheme="minorHAnsi" w:hAnsiTheme="minorHAnsi"/>
            <w:color w:val="0000FF"/>
            <w:sz w:val="20"/>
            <w:u w:val="single"/>
          </w:rPr>
          <w:t>spezie</w:t>
        </w:r>
      </w:hyperlink>
      <w:r w:rsidRPr="006E378D">
        <w:rPr>
          <w:rFonts w:asciiTheme="minorHAnsi" w:hAnsiTheme="minorHAnsi"/>
          <w:sz w:val="20"/>
        </w:rPr>
        <w:t xml:space="preserve"> pregiate, il </w:t>
      </w:r>
      <w:hyperlink r:id="rId93" w:tooltip="Cloruro di sodio" w:history="1">
        <w:r w:rsidRPr="006E378D">
          <w:rPr>
            <w:rFonts w:asciiTheme="minorHAnsi" w:hAnsiTheme="minorHAnsi"/>
            <w:color w:val="0000FF"/>
            <w:sz w:val="20"/>
            <w:u w:val="single"/>
          </w:rPr>
          <w:t>sale</w:t>
        </w:r>
      </w:hyperlink>
      <w:r w:rsidRPr="006E378D">
        <w:rPr>
          <w:rFonts w:asciiTheme="minorHAnsi" w:hAnsiTheme="minorHAnsi"/>
          <w:sz w:val="20"/>
        </w:rPr>
        <w:t xml:space="preserve"> ed il minerale di </w:t>
      </w:r>
      <w:hyperlink r:id="rId94" w:tooltip="Ferro" w:history="1">
        <w:r w:rsidRPr="006E378D">
          <w:rPr>
            <w:rFonts w:asciiTheme="minorHAnsi" w:hAnsiTheme="minorHAnsi"/>
            <w:color w:val="0000FF"/>
            <w:sz w:val="20"/>
            <w:u w:val="single"/>
          </w:rPr>
          <w:t>ferro</w:t>
        </w:r>
      </w:hyperlink>
      <w:r w:rsidRPr="006E378D">
        <w:rPr>
          <w:rFonts w:asciiTheme="minorHAnsi" w:hAnsiTheme="minorHAnsi"/>
          <w:sz w:val="20"/>
        </w:rPr>
        <w:t xml:space="preserve">. </w:t>
      </w:r>
    </w:p>
    <w:p w:rsidR="006E378D" w:rsidRPr="006E378D" w:rsidRDefault="006E378D" w:rsidP="006E378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1932305</wp:posOffset>
                </wp:positionV>
                <wp:extent cx="2466975" cy="295275"/>
                <wp:effectExtent l="0" t="0" r="2857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78D" w:rsidRDefault="006E378D">
                            <w: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6" o:spid="_x0000_s1027" type="#_x0000_t202" style="position:absolute;left:0;text-align:left;margin-left:-34.95pt;margin-top:152.15pt;width:194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" fillcolor="white [3201]" strokeweight=".5pt">
                <v:textbox>
                  <w:txbxContent>
                    <w:p w:rsidR="006E378D" w:rsidRDefault="006E378D">
                      <w: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1408430</wp:posOffset>
                </wp:positionV>
                <wp:extent cx="2733675" cy="142875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78D" w:rsidRPr="006E378D" w:rsidRDefault="006E37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544445" cy="2730624"/>
                                  <wp:effectExtent l="0" t="0" r="8255" b="0"/>
                                  <wp:docPr id="5" name="Immagine 5" descr="Seychelles - Mapp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ychelles - Mapp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4445" cy="2730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left:0;text-align:left;margin-left:268.8pt;margin-top:110.9pt;width:215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" fillcolor="white [3201]" strokeweight=".5pt">
                <v:textbox>
                  <w:txbxContent>
                    <w:p w:rsidR="006E378D" w:rsidRPr="006E378D" w:rsidRDefault="006E37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544445" cy="2730624"/>
                            <wp:effectExtent l="0" t="0" r="8255" b="0"/>
                            <wp:docPr id="5" name="Immagine 5" descr="Seychelles - Map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ychelles - Map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4445" cy="2730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378D">
        <w:rPr>
          <w:rFonts w:eastAsia="Times New Roman" w:cs="Times New Roman"/>
          <w:sz w:val="20"/>
          <w:szCs w:val="20"/>
          <w:lang w:eastAsia="it-IT"/>
        </w:rPr>
        <w:t xml:space="preserve">Le Seychelles sono una </w:t>
      </w:r>
      <w:hyperlink r:id="rId96" w:tooltip="Repubblica presidenziale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repubblica presidenziale</w:t>
        </w:r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, in cui il </w:t>
      </w:r>
      <w:hyperlink r:id="rId97" w:tooltip="Presidente della repubblica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presidente</w:t>
        </w:r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 svolge le funzioni di </w:t>
      </w:r>
      <w:hyperlink r:id="rId98" w:tooltip="Capo di Stato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capo di Stato</w:t>
        </w:r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 e </w:t>
      </w:r>
      <w:hyperlink r:id="rId99" w:tooltip="Capo del governo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capo del governo</w:t>
        </w:r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: il presidente è eletto per voto popolare e resta in carica per cinque anni. Il presidente presiede il </w:t>
      </w:r>
      <w:hyperlink r:id="rId100" w:tooltip="Parlamento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parlamento</w:t>
        </w:r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 (</w:t>
      </w:r>
      <w:r w:rsidRPr="006E378D">
        <w:rPr>
          <w:rFonts w:eastAsia="Times New Roman" w:cs="Times New Roman"/>
          <w:i/>
          <w:iCs/>
          <w:sz w:val="20"/>
          <w:szCs w:val="20"/>
          <w:lang w:eastAsia="it-IT"/>
        </w:rPr>
        <w:t>National Assembly</w:t>
      </w:r>
      <w:r w:rsidRPr="006E378D">
        <w:rPr>
          <w:rFonts w:eastAsia="Times New Roman" w:cs="Times New Roman"/>
          <w:sz w:val="20"/>
          <w:szCs w:val="20"/>
          <w:lang w:eastAsia="it-IT"/>
        </w:rPr>
        <w:t xml:space="preserve"> o </w:t>
      </w:r>
      <w:proofErr w:type="spellStart"/>
      <w:r w:rsidRPr="006E378D">
        <w:rPr>
          <w:rFonts w:eastAsia="Times New Roman" w:cs="Times New Roman"/>
          <w:i/>
          <w:iCs/>
          <w:sz w:val="20"/>
          <w:szCs w:val="20"/>
          <w:lang w:eastAsia="it-IT"/>
        </w:rPr>
        <w:t>Assemblée</w:t>
      </w:r>
      <w:proofErr w:type="spellEnd"/>
      <w:r w:rsidRPr="006E378D">
        <w:rPr>
          <w:rFonts w:eastAsia="Times New Roman" w:cs="Times New Roman"/>
          <w:i/>
          <w:iCs/>
          <w:sz w:val="20"/>
          <w:szCs w:val="20"/>
          <w:lang w:eastAsia="it-IT"/>
        </w:rPr>
        <w:t xml:space="preserve"> </w:t>
      </w:r>
      <w:proofErr w:type="spellStart"/>
      <w:r w:rsidRPr="006E378D">
        <w:rPr>
          <w:rFonts w:eastAsia="Times New Roman" w:cs="Times New Roman"/>
          <w:i/>
          <w:iCs/>
          <w:sz w:val="20"/>
          <w:szCs w:val="20"/>
          <w:lang w:eastAsia="it-IT"/>
        </w:rPr>
        <w:t>Nationale</w:t>
      </w:r>
      <w:proofErr w:type="spellEnd"/>
      <w:r w:rsidRPr="006E378D">
        <w:rPr>
          <w:rFonts w:eastAsia="Times New Roman" w:cs="Times New Roman"/>
          <w:sz w:val="20"/>
          <w:szCs w:val="20"/>
          <w:lang w:eastAsia="it-IT"/>
        </w:rPr>
        <w:t xml:space="preserve">), che </w:t>
      </w:r>
      <w:proofErr w:type="spellStart"/>
      <w:r w:rsidRPr="006E378D">
        <w:rPr>
          <w:rFonts w:eastAsia="Times New Roman" w:cs="Times New Roman"/>
          <w:sz w:val="20"/>
          <w:szCs w:val="20"/>
          <w:lang w:eastAsia="it-IT"/>
        </w:rPr>
        <w:t>è</w:t>
      </w:r>
      <w:hyperlink r:id="rId101" w:tooltip="Unicameralismo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unicamerale</w:t>
        </w:r>
        <w:proofErr w:type="spellEnd"/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 e conta 34 membri (25 eletti direttamente con voto popolare per scrutinio maggioritario uninominale, e 9 eletti con </w:t>
      </w:r>
      <w:hyperlink r:id="rId102" w:tooltip="Sistema proporzionale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criterio proporzionale</w:t>
        </w:r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 in accordo con la percentuale di voti ricevuta dai </w:t>
      </w:r>
      <w:hyperlink r:id="rId103" w:tooltip="Partiti politici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partiti politici</w:t>
        </w:r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 di appartenenza). Tutti i membri del </w:t>
      </w:r>
      <w:hyperlink r:id="rId104" w:tooltip="Parlamento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parlamento</w:t>
        </w:r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 durano in carica cinque anni. Il campo delle posizioni politiche dei partiti va dai socialisti ai liberal-democratici. Dato che le Seychelles sono considerate appartenenti geograficamente al continente </w:t>
      </w:r>
      <w:hyperlink r:id="rId105" w:tooltip="Africa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africano</w:t>
        </w:r>
      </w:hyperlink>
      <w:r w:rsidRPr="006E378D">
        <w:rPr>
          <w:rFonts w:eastAsia="Times New Roman" w:cs="Times New Roman"/>
          <w:sz w:val="20"/>
          <w:szCs w:val="20"/>
          <w:lang w:eastAsia="it-IT"/>
        </w:rPr>
        <w:t>, spiccano per posizione di eccellenza (in seconda posizione su 48) nella scala del 2008 dell'</w:t>
      </w:r>
      <w:hyperlink r:id="rId106" w:tooltip="Ibrahim Index of African Governance (la pagina non esiste)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Ibrahim Index of </w:t>
        </w:r>
        <w:proofErr w:type="spellStart"/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African</w:t>
        </w:r>
        <w:proofErr w:type="spellEnd"/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 </w:t>
        </w:r>
        <w:proofErr w:type="spellStart"/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Governance</w:t>
        </w:r>
        <w:proofErr w:type="spellEnd"/>
      </w:hyperlink>
      <w:r w:rsidRPr="006E378D">
        <w:rPr>
          <w:rFonts w:eastAsia="Times New Roman" w:cs="Times New Roman"/>
          <w:sz w:val="20"/>
          <w:szCs w:val="20"/>
          <w:lang w:eastAsia="it-IT"/>
        </w:rPr>
        <w:t xml:space="preserve"> dei paesi sub-sahariani, per sicurezza sociale, partecipazione democratica e sviluppo umano.</w:t>
      </w:r>
      <w:hyperlink r:id="rId107" w:anchor="cite_note-17" w:history="1">
        <w:r w:rsidRPr="006E378D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[17]</w:t>
        </w:r>
      </w:hyperlink>
      <w:bookmarkStart w:id="0" w:name="_GoBack"/>
      <w:bookmarkEnd w:id="0"/>
    </w:p>
    <w:sectPr w:rsidR="006E378D" w:rsidRPr="006E378D">
      <w:headerReference w:type="default" r:id="rId10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8D" w:rsidRDefault="006E378D" w:rsidP="006E378D">
      <w:pPr>
        <w:spacing w:after="0" w:line="240" w:lineRule="auto"/>
      </w:pPr>
      <w:r>
        <w:separator/>
      </w:r>
    </w:p>
  </w:endnote>
  <w:endnote w:type="continuationSeparator" w:id="0">
    <w:p w:rsidR="006E378D" w:rsidRDefault="006E378D" w:rsidP="006E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8D" w:rsidRDefault="006E378D" w:rsidP="006E378D">
      <w:pPr>
        <w:spacing w:after="0" w:line="240" w:lineRule="auto"/>
      </w:pPr>
      <w:r>
        <w:separator/>
      </w:r>
    </w:p>
  </w:footnote>
  <w:footnote w:type="continuationSeparator" w:id="0">
    <w:p w:rsidR="006E378D" w:rsidRDefault="006E378D" w:rsidP="006E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8D" w:rsidRDefault="006E378D">
    <w:pPr>
      <w:pStyle w:val="Intestazione"/>
    </w:pPr>
    <w:r>
      <w:t>PRESENTAZIONE: SEYCHELLES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1942"/>
    <w:multiLevelType w:val="hybridMultilevel"/>
    <w:tmpl w:val="E3527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4D52"/>
    <w:multiLevelType w:val="multilevel"/>
    <w:tmpl w:val="161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54CA2"/>
    <w:multiLevelType w:val="multilevel"/>
    <w:tmpl w:val="618E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8D"/>
    <w:rsid w:val="006E378D"/>
    <w:rsid w:val="00F1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0F186-6788-4A72-812C-3DAA094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78D"/>
  </w:style>
  <w:style w:type="paragraph" w:styleId="Pidipagina">
    <w:name w:val="footer"/>
    <w:basedOn w:val="Normale"/>
    <w:link w:val="PidipaginaCarattere"/>
    <w:uiPriority w:val="99"/>
    <w:unhideWhenUsed/>
    <w:rsid w:val="006E3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78D"/>
  </w:style>
  <w:style w:type="paragraph" w:styleId="NormaleWeb">
    <w:name w:val="Normal (Web)"/>
    <w:basedOn w:val="Normale"/>
    <w:uiPriority w:val="99"/>
    <w:unhideWhenUsed/>
    <w:rsid w:val="006E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37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Guerre_napoleoniche" TargetMode="External"/><Relationship Id="rId21" Type="http://schemas.openxmlformats.org/officeDocument/2006/relationships/hyperlink" Target="https://it.wikipedia.org/wiki/La_Digue" TargetMode="External"/><Relationship Id="rId42" Type="http://schemas.openxmlformats.org/officeDocument/2006/relationships/hyperlink" Target="https://it.wikipedia.org/wiki/Tasso_di_mortalit%C3%A0_infantile" TargetMode="External"/><Relationship Id="rId47" Type="http://schemas.openxmlformats.org/officeDocument/2006/relationships/hyperlink" Target="https://it.wikipedia.org/wiki/Lingua_creola_delle_Seychelles" TargetMode="External"/><Relationship Id="rId63" Type="http://schemas.openxmlformats.org/officeDocument/2006/relationships/hyperlink" Target="https://it.wikipedia.org/wiki/India" TargetMode="External"/><Relationship Id="rId68" Type="http://schemas.openxmlformats.org/officeDocument/2006/relationships/hyperlink" Target="https://it.wikipedia.org/wiki/Protestantesimo" TargetMode="External"/><Relationship Id="rId84" Type="http://schemas.openxmlformats.org/officeDocument/2006/relationships/hyperlink" Target="https://it.wikipedia.org/wiki/Amuleto" TargetMode="External"/><Relationship Id="rId89" Type="http://schemas.openxmlformats.org/officeDocument/2006/relationships/hyperlink" Target="https://it.wikipedia.org/wiki/Guerra_del_gol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Asia" TargetMode="External"/><Relationship Id="rId29" Type="http://schemas.openxmlformats.org/officeDocument/2006/relationships/hyperlink" Target="https://it.wikipedia.org/wiki/Mont_Fleuri" TargetMode="External"/><Relationship Id="rId107" Type="http://schemas.openxmlformats.org/officeDocument/2006/relationships/hyperlink" Target="https://it.wikipedia.org/wiki/Seychelles" TargetMode="External"/><Relationship Id="rId11" Type="http://schemas.openxmlformats.org/officeDocument/2006/relationships/hyperlink" Target="https://it.wikipedia.org/wiki/Madagascar" TargetMode="External"/><Relationship Id="rId24" Type="http://schemas.openxmlformats.org/officeDocument/2006/relationships/hyperlink" Target="https://it.wikipedia.org/wiki/Seychelles" TargetMode="External"/><Relationship Id="rId32" Type="http://schemas.openxmlformats.org/officeDocument/2006/relationships/hyperlink" Target="https://it.wikipedia.org/wiki/Mauritius" TargetMode="External"/><Relationship Id="rId37" Type="http://schemas.openxmlformats.org/officeDocument/2006/relationships/hyperlink" Target="https://it.wikipedia.org/wiki/Seychelles" TargetMode="External"/><Relationship Id="rId40" Type="http://schemas.openxmlformats.org/officeDocument/2006/relationships/hyperlink" Target="https://it.wikipedia.org/wiki/Tasso_di_crescita" TargetMode="External"/><Relationship Id="rId45" Type="http://schemas.openxmlformats.org/officeDocument/2006/relationships/hyperlink" Target="https://it.wikipedia.org/wiki/Lingua_francese" TargetMode="External"/><Relationship Id="rId53" Type="http://schemas.openxmlformats.org/officeDocument/2006/relationships/hyperlink" Target="https://it.wikipedia.org/wiki/Lingua_tamil" TargetMode="External"/><Relationship Id="rId58" Type="http://schemas.openxmlformats.org/officeDocument/2006/relationships/hyperlink" Target="https://it.wikipedia.org/wiki/Arcivescovo" TargetMode="External"/><Relationship Id="rId66" Type="http://schemas.openxmlformats.org/officeDocument/2006/relationships/hyperlink" Target="https://it.wikipedia.org/wiki/Seychelles" TargetMode="External"/><Relationship Id="rId74" Type="http://schemas.openxmlformats.org/officeDocument/2006/relationships/hyperlink" Target="https://it.wikipedia.org/wiki/Buddismo" TargetMode="External"/><Relationship Id="rId79" Type="http://schemas.openxmlformats.org/officeDocument/2006/relationships/hyperlink" Target="https://it.wikipedia.org/wiki/Ganesha" TargetMode="External"/><Relationship Id="rId87" Type="http://schemas.openxmlformats.org/officeDocument/2006/relationships/hyperlink" Target="https://it.wikipedia.org/wiki/Pesca_(attivit%C3%A0)" TargetMode="External"/><Relationship Id="rId102" Type="http://schemas.openxmlformats.org/officeDocument/2006/relationships/hyperlink" Target="https://it.wikipedia.org/wiki/Sistema_proporzionale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it.wikipedia.org/wiki/Islam" TargetMode="External"/><Relationship Id="rId82" Type="http://schemas.openxmlformats.org/officeDocument/2006/relationships/hyperlink" Target="https://it.wikipedia.org/wiki/Malocchio" TargetMode="External"/><Relationship Id="rId90" Type="http://schemas.openxmlformats.org/officeDocument/2006/relationships/hyperlink" Target="https://it.wikipedia.org/wiki/Pesca_(attivit%C3%A0)" TargetMode="External"/><Relationship Id="rId95" Type="http://schemas.openxmlformats.org/officeDocument/2006/relationships/image" Target="media/image2.png"/><Relationship Id="rId19" Type="http://schemas.openxmlformats.org/officeDocument/2006/relationships/hyperlink" Target="https://it.wikipedia.org/wiki/Stati_per_popolazione" TargetMode="External"/><Relationship Id="rId14" Type="http://schemas.openxmlformats.org/officeDocument/2006/relationships/hyperlink" Target="https://it.wikipedia.org/wiki/Abolizione_della_schiavit%C3%B9" TargetMode="External"/><Relationship Id="rId22" Type="http://schemas.openxmlformats.org/officeDocument/2006/relationships/hyperlink" Target="https://it.wikipedia.org/wiki/Stati_per_densit%C3%A0_di_popolazione" TargetMode="External"/><Relationship Id="rId27" Type="http://schemas.openxmlformats.org/officeDocument/2006/relationships/hyperlink" Target="https://it.wikipedia.org/wiki/Britannici" TargetMode="External"/><Relationship Id="rId30" Type="http://schemas.openxmlformats.org/officeDocument/2006/relationships/hyperlink" Target="https://it.wikipedia.org/wiki/Seychelles" TargetMode="External"/><Relationship Id="rId35" Type="http://schemas.openxmlformats.org/officeDocument/2006/relationships/hyperlink" Target="https://it.wikipedia.org/wiki/Coolie" TargetMode="External"/><Relationship Id="rId43" Type="http://schemas.openxmlformats.org/officeDocument/2006/relationships/hyperlink" Target="https://it.wikipedia.org/wiki/Speranza_di_vita" TargetMode="External"/><Relationship Id="rId48" Type="http://schemas.openxmlformats.org/officeDocument/2006/relationships/hyperlink" Target="https://it.wikipedia.org/wiki/Seychelles" TargetMode="External"/><Relationship Id="rId56" Type="http://schemas.openxmlformats.org/officeDocument/2006/relationships/hyperlink" Target="https://it.wikipedia.org/wiki/1890" TargetMode="External"/><Relationship Id="rId64" Type="http://schemas.openxmlformats.org/officeDocument/2006/relationships/hyperlink" Target="https://it.wikipedia.org/wiki/2002" TargetMode="External"/><Relationship Id="rId69" Type="http://schemas.openxmlformats.org/officeDocument/2006/relationships/hyperlink" Target="https://it.wikipedia.org/wiki/Religione_anglicana" TargetMode="External"/><Relationship Id="rId77" Type="http://schemas.openxmlformats.org/officeDocument/2006/relationships/hyperlink" Target="https://it.wikipedia.org/wiki/Victoria_(Seychelles)" TargetMode="External"/><Relationship Id="rId100" Type="http://schemas.openxmlformats.org/officeDocument/2006/relationships/hyperlink" Target="https://it.wikipedia.org/wiki/Parlamento" TargetMode="External"/><Relationship Id="rId105" Type="http://schemas.openxmlformats.org/officeDocument/2006/relationships/hyperlink" Target="https://it.wikipedia.org/wiki/Africa" TargetMode="External"/><Relationship Id="rId8" Type="http://schemas.openxmlformats.org/officeDocument/2006/relationships/hyperlink" Target="https://it.wikipedia.org/wiki/XVIII_secolo" TargetMode="External"/><Relationship Id="rId51" Type="http://schemas.openxmlformats.org/officeDocument/2006/relationships/hyperlink" Target="https://it.wikipedia.org/wiki/Lingue_cinesi" TargetMode="External"/><Relationship Id="rId72" Type="http://schemas.openxmlformats.org/officeDocument/2006/relationships/hyperlink" Target="https://it.wikipedia.org/wiki/Induismo" TargetMode="External"/><Relationship Id="rId80" Type="http://schemas.openxmlformats.org/officeDocument/2006/relationships/hyperlink" Target="https://it.wikipedia.org/wiki/Moschea" TargetMode="External"/><Relationship Id="rId85" Type="http://schemas.openxmlformats.org/officeDocument/2006/relationships/hyperlink" Target="https://it.wikipedia.org/wiki/Turismo" TargetMode="External"/><Relationship Id="rId93" Type="http://schemas.openxmlformats.org/officeDocument/2006/relationships/hyperlink" Target="https://it.wikipedia.org/wiki/Cloruro_di_sodio" TargetMode="External"/><Relationship Id="rId98" Type="http://schemas.openxmlformats.org/officeDocument/2006/relationships/hyperlink" Target="https://it.wikipedia.org/wiki/Capo_di_Stat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XIX_secolo" TargetMode="External"/><Relationship Id="rId17" Type="http://schemas.openxmlformats.org/officeDocument/2006/relationships/hyperlink" Target="https://it.wikipedia.org/wiki/2010" TargetMode="External"/><Relationship Id="rId25" Type="http://schemas.openxmlformats.org/officeDocument/2006/relationships/hyperlink" Target="https://it.wikipedia.org/wiki/Lingua_creola_delle_Seychelles" TargetMode="External"/><Relationship Id="rId33" Type="http://schemas.openxmlformats.org/officeDocument/2006/relationships/hyperlink" Target="https://it.wikipedia.org/wiki/1886" TargetMode="External"/><Relationship Id="rId38" Type="http://schemas.openxmlformats.org/officeDocument/2006/relationships/hyperlink" Target="https://it.wikipedia.org/wiki/Tamil_(popolo)" TargetMode="External"/><Relationship Id="rId46" Type="http://schemas.openxmlformats.org/officeDocument/2006/relationships/hyperlink" Target="https://it.wikipedia.org/wiki/Lingua_inglese" TargetMode="External"/><Relationship Id="rId59" Type="http://schemas.openxmlformats.org/officeDocument/2006/relationships/hyperlink" Target="https://it.wikipedia.org/wiki/Santa_Sede" TargetMode="External"/><Relationship Id="rId67" Type="http://schemas.openxmlformats.org/officeDocument/2006/relationships/hyperlink" Target="https://it.wikipedia.org/wiki/Religione_cattolica" TargetMode="External"/><Relationship Id="rId103" Type="http://schemas.openxmlformats.org/officeDocument/2006/relationships/hyperlink" Target="https://it.wikipedia.org/wiki/Partiti_politici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it.wikipedia.org/wiki/Mah%C3%A9" TargetMode="External"/><Relationship Id="rId41" Type="http://schemas.openxmlformats.org/officeDocument/2006/relationships/hyperlink" Target="https://it.wikipedia.org/wiki/Tasso_di_fecondit%C3%A0_totale" TargetMode="External"/><Relationship Id="rId54" Type="http://schemas.openxmlformats.org/officeDocument/2006/relationships/hyperlink" Target="https://it.wikipedia.org/wiki/Cattolicesimo" TargetMode="External"/><Relationship Id="rId62" Type="http://schemas.openxmlformats.org/officeDocument/2006/relationships/hyperlink" Target="https://it.wikipedia.org/wiki/Bah%C3%A1%27%C3%AD" TargetMode="External"/><Relationship Id="rId70" Type="http://schemas.openxmlformats.org/officeDocument/2006/relationships/hyperlink" Target="https://it.wikipedia.org/wiki/Pentecostalismo" TargetMode="External"/><Relationship Id="rId75" Type="http://schemas.openxmlformats.org/officeDocument/2006/relationships/hyperlink" Target="https://it.wikipedia.org/wiki/Ateismo" TargetMode="External"/><Relationship Id="rId83" Type="http://schemas.openxmlformats.org/officeDocument/2006/relationships/hyperlink" Target="https://it.wikipedia.org/wiki/Lingua_creola_delle_Seychelles" TargetMode="External"/><Relationship Id="rId88" Type="http://schemas.openxmlformats.org/officeDocument/2006/relationships/hyperlink" Target="https://it.wikipedia.org/wiki/Societ%C3%A0_offshore" TargetMode="External"/><Relationship Id="rId91" Type="http://schemas.openxmlformats.org/officeDocument/2006/relationships/hyperlink" Target="https://it.wikipedia.org/wiki/Copra" TargetMode="External"/><Relationship Id="rId96" Type="http://schemas.openxmlformats.org/officeDocument/2006/relationships/hyperlink" Target="https://it.wikipedia.org/wiki/Repubblica_presidenzia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t.wikipedia.org/wiki/Coolie" TargetMode="External"/><Relationship Id="rId23" Type="http://schemas.openxmlformats.org/officeDocument/2006/relationships/hyperlink" Target="https://it.wikipedia.org/wiki/Italia" TargetMode="External"/><Relationship Id="rId28" Type="http://schemas.openxmlformats.org/officeDocument/2006/relationships/hyperlink" Target="https://it.wikipedia.org/wiki/Cinesi" TargetMode="External"/><Relationship Id="rId36" Type="http://schemas.openxmlformats.org/officeDocument/2006/relationships/hyperlink" Target="https://it.wikipedia.org/wiki/XIX_secolo" TargetMode="External"/><Relationship Id="rId49" Type="http://schemas.openxmlformats.org/officeDocument/2006/relationships/hyperlink" Target="https://it.wikipedia.org/wiki/Lingua_creola" TargetMode="External"/><Relationship Id="rId57" Type="http://schemas.openxmlformats.org/officeDocument/2006/relationships/hyperlink" Target="https://it.wikipedia.org/wiki/Diocesi" TargetMode="External"/><Relationship Id="rId106" Type="http://schemas.openxmlformats.org/officeDocument/2006/relationships/hyperlink" Target="https://it.wikipedia.org/w/index.php?title=Ibrahim_Index_of_African_Governance&amp;action=edit&amp;redlink=1" TargetMode="External"/><Relationship Id="rId10" Type="http://schemas.openxmlformats.org/officeDocument/2006/relationships/hyperlink" Target="https://it.wikipedia.org/wiki/Africa_Orientale" TargetMode="External"/><Relationship Id="rId31" Type="http://schemas.openxmlformats.org/officeDocument/2006/relationships/hyperlink" Target="https://it.wikipedia.org/wiki/Vaniglia" TargetMode="External"/><Relationship Id="rId44" Type="http://schemas.openxmlformats.org/officeDocument/2006/relationships/hyperlink" Target="https://it.wikipedia.org/wiki/Seychelles" TargetMode="External"/><Relationship Id="rId52" Type="http://schemas.openxmlformats.org/officeDocument/2006/relationships/hyperlink" Target="https://it.wikipedia.org/wiki/Lingue_indoarie" TargetMode="External"/><Relationship Id="rId60" Type="http://schemas.openxmlformats.org/officeDocument/2006/relationships/hyperlink" Target="https://it.wikipedia.org/wiki/Induismo" TargetMode="External"/><Relationship Id="rId65" Type="http://schemas.openxmlformats.org/officeDocument/2006/relationships/hyperlink" Target="https://it.wikipedia.org/wiki/Seychelles" TargetMode="External"/><Relationship Id="rId73" Type="http://schemas.openxmlformats.org/officeDocument/2006/relationships/hyperlink" Target="https://it.wikipedia.org/wiki/Islam" TargetMode="External"/><Relationship Id="rId78" Type="http://schemas.openxmlformats.org/officeDocument/2006/relationships/hyperlink" Target="https://it.wikipedia.org/wiki/Tempio_induista" TargetMode="External"/><Relationship Id="rId81" Type="http://schemas.openxmlformats.org/officeDocument/2006/relationships/hyperlink" Target="https://it.wikipedia.org/wiki/Stregoneria" TargetMode="External"/><Relationship Id="rId86" Type="http://schemas.openxmlformats.org/officeDocument/2006/relationships/hyperlink" Target="https://it.wikipedia.org/wiki/Agricoltura" TargetMode="External"/><Relationship Id="rId94" Type="http://schemas.openxmlformats.org/officeDocument/2006/relationships/hyperlink" Target="https://it.wikipedia.org/wiki/Ferro" TargetMode="External"/><Relationship Id="rId99" Type="http://schemas.openxmlformats.org/officeDocument/2006/relationships/hyperlink" Target="https://it.wikipedia.org/wiki/Capo_del_governo" TargetMode="External"/><Relationship Id="rId101" Type="http://schemas.openxmlformats.org/officeDocument/2006/relationships/hyperlink" Target="https://it.wikipedia.org/wiki/Unicameralis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Comunit%C3%A0_francese_delle_Seychelles" TargetMode="External"/><Relationship Id="rId13" Type="http://schemas.openxmlformats.org/officeDocument/2006/relationships/hyperlink" Target="https://it.wikipedia.org/wiki/Inglesi" TargetMode="External"/><Relationship Id="rId18" Type="http://schemas.openxmlformats.org/officeDocument/2006/relationships/hyperlink" Target="https://it.wikipedia.org/wiki/Seychelles" TargetMode="External"/><Relationship Id="rId39" Type="http://schemas.openxmlformats.org/officeDocument/2006/relationships/hyperlink" Target="https://it.wikipedia.org/wiki/Seychelles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it.wikipedia.org/wiki/Seychelles" TargetMode="External"/><Relationship Id="rId50" Type="http://schemas.openxmlformats.org/officeDocument/2006/relationships/hyperlink" Target="https://it.wikipedia.org/wiki/Lingua_madre" TargetMode="External"/><Relationship Id="rId55" Type="http://schemas.openxmlformats.org/officeDocument/2006/relationships/hyperlink" Target="https://it.wikipedia.org/wiki/Protestantesimo" TargetMode="External"/><Relationship Id="rId76" Type="http://schemas.openxmlformats.org/officeDocument/2006/relationships/hyperlink" Target="https://it.wikipedia.org/wiki/Libert%C3%A0_religiosa" TargetMode="External"/><Relationship Id="rId97" Type="http://schemas.openxmlformats.org/officeDocument/2006/relationships/hyperlink" Target="https://it.wikipedia.org/wiki/Presidente_della_repubblica" TargetMode="External"/><Relationship Id="rId104" Type="http://schemas.openxmlformats.org/officeDocument/2006/relationships/hyperlink" Target="https://it.wikipedia.org/wiki/Parlamento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it.wikipedia.org/wiki/Chiesa_cristiana_avventista_del_settimo_giorno" TargetMode="External"/><Relationship Id="rId92" Type="http://schemas.openxmlformats.org/officeDocument/2006/relationships/hyperlink" Target="https://it.wikipedia.org/wiki/Spezi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2019-12-13T08:41:00Z</dcterms:created>
  <dcterms:modified xsi:type="dcterms:W3CDTF">2019-12-13T08:53:00Z</dcterms:modified>
</cp:coreProperties>
</file>