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B1" w:rsidRDefault="000D03BB">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3156585</wp:posOffset>
                </wp:positionH>
                <wp:positionV relativeFrom="paragraph">
                  <wp:posOffset>-594995</wp:posOffset>
                </wp:positionV>
                <wp:extent cx="3448050" cy="260985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3448050" cy="260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03BB" w:rsidRDefault="000D03BB">
                            <w:r>
                              <w:t>Stato: Sudafrica</w:t>
                            </w:r>
                          </w:p>
                          <w:p w:rsidR="000D03BB" w:rsidRDefault="000D03BB">
                            <w:proofErr w:type="gramStart"/>
                            <w:r>
                              <w:t>sistema</w:t>
                            </w:r>
                            <w:proofErr w:type="gramEnd"/>
                            <w:r>
                              <w:t xml:space="preserve"> politico: </w:t>
                            </w:r>
                            <w:r w:rsidR="009445B1">
                              <w:t>repubblica parlamentare</w:t>
                            </w:r>
                          </w:p>
                          <w:p w:rsidR="000D03BB" w:rsidRDefault="000D03BB">
                            <w:proofErr w:type="gramStart"/>
                            <w:r>
                              <w:t>lingue</w:t>
                            </w:r>
                            <w:proofErr w:type="gramEnd"/>
                            <w:r>
                              <w:t xml:space="preserve"> ufficiali:</w:t>
                            </w:r>
                            <w:r w:rsidR="009445B1">
                              <w:t xml:space="preserve"> inglese, afrikaans, </w:t>
                            </w:r>
                            <w:proofErr w:type="spellStart"/>
                            <w:r w:rsidR="009445B1">
                              <w:t>ndebele</w:t>
                            </w:r>
                            <w:proofErr w:type="spellEnd"/>
                            <w:r w:rsidR="009445B1">
                              <w:t xml:space="preserve"> del sud, sotho del nord, sotho del sud, </w:t>
                            </w:r>
                            <w:proofErr w:type="spellStart"/>
                            <w:r w:rsidR="009445B1">
                              <w:t>swati</w:t>
                            </w:r>
                            <w:proofErr w:type="spellEnd"/>
                            <w:r w:rsidR="009445B1">
                              <w:t xml:space="preserve">, </w:t>
                            </w:r>
                            <w:proofErr w:type="spellStart"/>
                            <w:r w:rsidR="009445B1">
                              <w:t>tsonga</w:t>
                            </w:r>
                            <w:proofErr w:type="spellEnd"/>
                            <w:r w:rsidR="009445B1">
                              <w:t xml:space="preserve">, tswana, venda, </w:t>
                            </w:r>
                            <w:proofErr w:type="spellStart"/>
                            <w:r w:rsidR="009445B1">
                              <w:t>xhosa</w:t>
                            </w:r>
                            <w:proofErr w:type="spellEnd"/>
                            <w:r w:rsidR="009445B1">
                              <w:t>, zulu</w:t>
                            </w:r>
                          </w:p>
                          <w:p w:rsidR="000D03BB" w:rsidRDefault="000D03BB">
                            <w:proofErr w:type="gramStart"/>
                            <w:r>
                              <w:t>capitale</w:t>
                            </w:r>
                            <w:proofErr w:type="gramEnd"/>
                            <w:r>
                              <w:t>:</w:t>
                            </w:r>
                            <w:r w:rsidR="009445B1">
                              <w:t xml:space="preserve"> Bloemfontein (giudiziaria) Citta del capo (legislativa) Pretoria (amministrativa)</w:t>
                            </w:r>
                          </w:p>
                          <w:p w:rsidR="000D03BB" w:rsidRDefault="000D03BB">
                            <w:proofErr w:type="gramStart"/>
                            <w:r>
                              <w:t>popolazione</w:t>
                            </w:r>
                            <w:proofErr w:type="gramEnd"/>
                            <w:r>
                              <w:t>:</w:t>
                            </w:r>
                            <w:r w:rsidR="009445B1">
                              <w:t xml:space="preserve"> 55.091.000 abitanti (2016)</w:t>
                            </w:r>
                          </w:p>
                          <w:p w:rsidR="000D03BB" w:rsidRDefault="000D03BB">
                            <w:proofErr w:type="gramStart"/>
                            <w:r>
                              <w:t>superficie</w:t>
                            </w:r>
                            <w:proofErr w:type="gramEnd"/>
                            <w:r>
                              <w:t>:</w:t>
                            </w:r>
                            <w:r w:rsidR="009445B1">
                              <w:t xml:space="preserve"> 1.219.090 km2</w:t>
                            </w:r>
                          </w:p>
                          <w:p w:rsidR="000D03BB" w:rsidRDefault="000D03BB">
                            <w:proofErr w:type="gramStart"/>
                            <w:r>
                              <w:t>moneta</w:t>
                            </w:r>
                            <w:proofErr w:type="gramEnd"/>
                            <w:r>
                              <w:t>:</w:t>
                            </w:r>
                            <w:r w:rsidR="009445B1">
                              <w:t xml:space="preserve"> rand sudafricano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48.55pt;margin-top:-46.85pt;width:271.5pt;height:2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" fillcolor="white [3201]" strokeweight=".5pt">
                <v:textbox>
                  <w:txbxContent>
                    <w:p w:rsidR="000D03BB" w:rsidRDefault="000D03BB">
                      <w:r>
                        <w:t>Stato: Sudafrica</w:t>
                      </w:r>
                    </w:p>
                    <w:p w:rsidR="000D03BB" w:rsidRDefault="000D03BB">
                      <w:proofErr w:type="gramStart"/>
                      <w:r>
                        <w:t>sistema</w:t>
                      </w:r>
                      <w:proofErr w:type="gramEnd"/>
                      <w:r>
                        <w:t xml:space="preserve"> politico: </w:t>
                      </w:r>
                      <w:r w:rsidR="009445B1">
                        <w:t>repubblica parlamentare</w:t>
                      </w:r>
                    </w:p>
                    <w:p w:rsidR="000D03BB" w:rsidRDefault="000D03BB">
                      <w:proofErr w:type="gramStart"/>
                      <w:r>
                        <w:t>lingue</w:t>
                      </w:r>
                      <w:proofErr w:type="gramEnd"/>
                      <w:r>
                        <w:t xml:space="preserve"> ufficiali:</w:t>
                      </w:r>
                      <w:r w:rsidR="009445B1">
                        <w:t xml:space="preserve"> inglese, afrikaans, </w:t>
                      </w:r>
                      <w:proofErr w:type="spellStart"/>
                      <w:r w:rsidR="009445B1">
                        <w:t>ndebele</w:t>
                      </w:r>
                      <w:proofErr w:type="spellEnd"/>
                      <w:r w:rsidR="009445B1">
                        <w:t xml:space="preserve"> del sud, sotho del nord, sotho del sud, </w:t>
                      </w:r>
                      <w:proofErr w:type="spellStart"/>
                      <w:r w:rsidR="009445B1">
                        <w:t>swati</w:t>
                      </w:r>
                      <w:proofErr w:type="spellEnd"/>
                      <w:r w:rsidR="009445B1">
                        <w:t xml:space="preserve">, </w:t>
                      </w:r>
                      <w:proofErr w:type="spellStart"/>
                      <w:r w:rsidR="009445B1">
                        <w:t>tsonga</w:t>
                      </w:r>
                      <w:proofErr w:type="spellEnd"/>
                      <w:r w:rsidR="009445B1">
                        <w:t xml:space="preserve">, tswana, venda, </w:t>
                      </w:r>
                      <w:proofErr w:type="spellStart"/>
                      <w:r w:rsidR="009445B1">
                        <w:t>xhosa</w:t>
                      </w:r>
                      <w:proofErr w:type="spellEnd"/>
                      <w:r w:rsidR="009445B1">
                        <w:t>, zulu</w:t>
                      </w:r>
                    </w:p>
                    <w:p w:rsidR="000D03BB" w:rsidRDefault="000D03BB">
                      <w:proofErr w:type="gramStart"/>
                      <w:r>
                        <w:t>capitale</w:t>
                      </w:r>
                      <w:proofErr w:type="gramEnd"/>
                      <w:r>
                        <w:t>:</w:t>
                      </w:r>
                      <w:r w:rsidR="009445B1">
                        <w:t xml:space="preserve"> Bloemfontein (giudiziaria) Citta del capo (legislativa) Pretoria (amministrativa)</w:t>
                      </w:r>
                    </w:p>
                    <w:p w:rsidR="000D03BB" w:rsidRDefault="000D03BB">
                      <w:proofErr w:type="gramStart"/>
                      <w:r>
                        <w:t>popolazione</w:t>
                      </w:r>
                      <w:proofErr w:type="gramEnd"/>
                      <w:r>
                        <w:t>:</w:t>
                      </w:r>
                      <w:r w:rsidR="009445B1">
                        <w:t xml:space="preserve"> 55.091.000 abitanti (2016)</w:t>
                      </w:r>
                    </w:p>
                    <w:p w:rsidR="000D03BB" w:rsidRDefault="000D03BB">
                      <w:proofErr w:type="gramStart"/>
                      <w:r>
                        <w:t>superficie</w:t>
                      </w:r>
                      <w:proofErr w:type="gramEnd"/>
                      <w:r>
                        <w:t>:</w:t>
                      </w:r>
                      <w:r w:rsidR="009445B1">
                        <w:t xml:space="preserve"> 1.219.090 km2</w:t>
                      </w:r>
                    </w:p>
                    <w:p w:rsidR="000D03BB" w:rsidRDefault="000D03BB">
                      <w:proofErr w:type="gramStart"/>
                      <w:r>
                        <w:t>moneta</w:t>
                      </w:r>
                      <w:proofErr w:type="gramEnd"/>
                      <w:r>
                        <w:t>:</w:t>
                      </w:r>
                      <w:r w:rsidR="009445B1">
                        <w:t xml:space="preserve"> rand sudafricano</w:t>
                      </w:r>
                    </w:p>
                  </w:txbxContent>
                </v:textbox>
              </v:shape>
            </w:pict>
          </mc:Fallback>
        </mc:AlternateContent>
      </w:r>
      <w:r>
        <w:rPr>
          <w:noProof/>
          <w:lang w:eastAsia="it-IT"/>
        </w:rPr>
        <w:drawing>
          <wp:inline distT="0" distB="0" distL="0" distR="0">
            <wp:extent cx="2972961" cy="1981200"/>
            <wp:effectExtent l="0" t="0" r="0" b="0"/>
            <wp:docPr id="1" name="Immagine 1" descr="https://www.acasamai.it/wp-content/uploads/2018/07/Sudafrica-Bandie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asamai.it/wp-content/uploads/2018/07/Sudafrica-Bandie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773" cy="1985740"/>
                    </a:xfrm>
                    <a:prstGeom prst="rect">
                      <a:avLst/>
                    </a:prstGeom>
                    <a:noFill/>
                    <a:ln>
                      <a:noFill/>
                    </a:ln>
                  </pic:spPr>
                </pic:pic>
              </a:graphicData>
            </a:graphic>
          </wp:inline>
        </w:drawing>
      </w:r>
    </w:p>
    <w:p w:rsidR="00BC0DB1" w:rsidRDefault="009445B1" w:rsidP="00BC0DB1">
      <w:pPr>
        <w:rPr>
          <w:i/>
          <w:sz w:val="20"/>
        </w:rPr>
      </w:pPr>
      <w:r w:rsidRPr="009445B1">
        <w:rPr>
          <w:i/>
          <w:sz w:val="20"/>
        </w:rPr>
        <w:t>Popolazione:</w:t>
      </w:r>
      <w:r w:rsidR="00BC0DB1">
        <w:rPr>
          <w:i/>
          <w:sz w:val="20"/>
        </w:rPr>
        <w:t xml:space="preserve"> </w:t>
      </w:r>
      <w:r w:rsidRPr="009445B1">
        <w:rPr>
          <w:rFonts w:eastAsia="Times New Roman" w:cs="Times New Roman"/>
          <w:sz w:val="20"/>
          <w:szCs w:val="24"/>
          <w:lang w:eastAsia="it-IT"/>
        </w:rPr>
        <w:t xml:space="preserve">Il Sudafrica ha circa 56 000 000 abitanti che si concentrano nelle </w:t>
      </w:r>
      <w:hyperlink r:id="rId8" w:tooltip="Città del Sudafrica" w:history="1">
        <w:r w:rsidRPr="009445B1">
          <w:rPr>
            <w:rFonts w:eastAsia="Times New Roman" w:cs="Times New Roman"/>
            <w:color w:val="0000FF"/>
            <w:sz w:val="20"/>
            <w:szCs w:val="24"/>
            <w:u w:val="single"/>
            <w:lang w:eastAsia="it-IT"/>
          </w:rPr>
          <w:t>città principali</w:t>
        </w:r>
      </w:hyperlink>
      <w:r w:rsidRPr="009445B1">
        <w:rPr>
          <w:rFonts w:eastAsia="Times New Roman" w:cs="Times New Roman"/>
          <w:sz w:val="20"/>
          <w:szCs w:val="24"/>
          <w:lang w:eastAsia="it-IT"/>
        </w:rPr>
        <w:t xml:space="preserve"> dando una distribuzione irregolare nel paese (stima del </w:t>
      </w:r>
      <w:hyperlink r:id="rId9" w:tooltip="2016" w:history="1">
        <w:r w:rsidRPr="009445B1">
          <w:rPr>
            <w:rFonts w:eastAsia="Times New Roman" w:cs="Times New Roman"/>
            <w:color w:val="0000FF"/>
            <w:sz w:val="20"/>
            <w:szCs w:val="24"/>
            <w:u w:val="single"/>
            <w:lang w:eastAsia="it-IT"/>
          </w:rPr>
          <w:t>2016</w:t>
        </w:r>
      </w:hyperlink>
      <w:r w:rsidRPr="009445B1">
        <w:rPr>
          <w:rFonts w:eastAsia="Times New Roman" w:cs="Times New Roman"/>
          <w:sz w:val="20"/>
          <w:szCs w:val="24"/>
          <w:lang w:eastAsia="it-IT"/>
        </w:rPr>
        <w:t xml:space="preserve">). </w:t>
      </w:r>
      <w:r w:rsidRPr="009445B1">
        <w:rPr>
          <w:sz w:val="20"/>
        </w:rPr>
        <w:t xml:space="preserve">Il Sudafrica è un paese fortemente multietnico; convivono, spesso con difficoltà, etnie bianche, nere, asiatiche e miste. La legge sudafricana riconosce formalmente quattro macro-categorie etniche: neri, bianchi, "coloured" (gruppi etnici di origine mista), e </w:t>
      </w:r>
      <w:hyperlink r:id="rId10" w:tooltip="Asia" w:history="1">
        <w:r w:rsidRPr="009445B1">
          <w:rPr>
            <w:rStyle w:val="Collegamentoipertestuale"/>
            <w:sz w:val="20"/>
          </w:rPr>
          <w:t>asiatici</w:t>
        </w:r>
      </w:hyperlink>
      <w:r w:rsidRPr="009445B1">
        <w:rPr>
          <w:sz w:val="20"/>
        </w:rPr>
        <w:t xml:space="preserve">. Il conteggio degli abitanti nel censimento del </w:t>
      </w:r>
      <w:hyperlink r:id="rId11" w:tooltip="1980" w:history="1">
        <w:r w:rsidRPr="009445B1">
          <w:rPr>
            <w:rStyle w:val="Collegamentoipertestuale"/>
            <w:sz w:val="20"/>
          </w:rPr>
          <w:t>1980</w:t>
        </w:r>
      </w:hyperlink>
      <w:r w:rsidRPr="009445B1">
        <w:rPr>
          <w:sz w:val="20"/>
        </w:rPr>
        <w:t xml:space="preserve"> era di circa 23,8 milioni di persone; altri 4,6 milioni vennero aggiunti per compensare il riconosciuto sottodimensionamento, risultando in una popolazione nazionale di 28,4 milioni. Le cifre escludevano coloro che vivevano nelle tre nazioni che erano nominalmente indipendenti nel 1980 - circa 2,7 milioni nel </w:t>
      </w:r>
      <w:hyperlink r:id="rId12" w:tooltip="Transkei" w:history="1">
        <w:r w:rsidRPr="009445B1">
          <w:rPr>
            <w:rStyle w:val="Collegamentoipertestuale"/>
            <w:sz w:val="20"/>
          </w:rPr>
          <w:t>Transkei</w:t>
        </w:r>
      </w:hyperlink>
      <w:r w:rsidRPr="009445B1">
        <w:rPr>
          <w:sz w:val="20"/>
        </w:rPr>
        <w:t xml:space="preserve">, 1 milione nel </w:t>
      </w:r>
      <w:hyperlink r:id="rId13" w:tooltip="Bophuthatswana" w:history="1">
        <w:r w:rsidRPr="009445B1">
          <w:rPr>
            <w:rStyle w:val="Collegamentoipertestuale"/>
            <w:sz w:val="20"/>
          </w:rPr>
          <w:t>Bophuthatswana</w:t>
        </w:r>
      </w:hyperlink>
      <w:r w:rsidRPr="009445B1">
        <w:rPr>
          <w:sz w:val="20"/>
        </w:rPr>
        <w:t xml:space="preserve"> e circa 350.000 nel </w:t>
      </w:r>
      <w:hyperlink r:id="rId14" w:tooltip="Bantustan" w:history="1">
        <w:proofErr w:type="spellStart"/>
        <w:r w:rsidRPr="009445B1">
          <w:rPr>
            <w:rStyle w:val="Collegamentoipertestuale"/>
            <w:sz w:val="20"/>
          </w:rPr>
          <w:t>bantustan</w:t>
        </w:r>
        <w:proofErr w:type="spellEnd"/>
      </w:hyperlink>
      <w:r w:rsidRPr="009445B1">
        <w:rPr>
          <w:sz w:val="20"/>
        </w:rPr>
        <w:t xml:space="preserve"> del </w:t>
      </w:r>
      <w:hyperlink r:id="rId15" w:tooltip="Venda (bantustan)" w:history="1">
        <w:r w:rsidRPr="009445B1">
          <w:rPr>
            <w:rStyle w:val="Collegamentoipertestuale"/>
            <w:sz w:val="20"/>
          </w:rPr>
          <w:t>Venda</w:t>
        </w:r>
      </w:hyperlink>
      <w:r w:rsidRPr="009445B1">
        <w:rPr>
          <w:sz w:val="20"/>
        </w:rPr>
        <w:t>. Una quarta "patria" (</w:t>
      </w:r>
      <w:proofErr w:type="spellStart"/>
      <w:r w:rsidRPr="009445B1">
        <w:rPr>
          <w:i/>
          <w:iCs/>
          <w:sz w:val="20"/>
        </w:rPr>
        <w:t>homeland</w:t>
      </w:r>
      <w:proofErr w:type="spellEnd"/>
      <w:r w:rsidRPr="009445B1">
        <w:rPr>
          <w:sz w:val="20"/>
        </w:rPr>
        <w:t xml:space="preserve">), il </w:t>
      </w:r>
      <w:hyperlink r:id="rId16" w:tooltip="Ciskei" w:history="1">
        <w:r w:rsidRPr="009445B1">
          <w:rPr>
            <w:rStyle w:val="Collegamentoipertestuale"/>
            <w:sz w:val="20"/>
          </w:rPr>
          <w:t>Ciskei</w:t>
        </w:r>
      </w:hyperlink>
      <w:r w:rsidRPr="009445B1">
        <w:rPr>
          <w:sz w:val="20"/>
        </w:rPr>
        <w:t xml:space="preserve">, con una popolazione di 678.000 abitanti, divenne "indipendente" nel </w:t>
      </w:r>
      <w:hyperlink r:id="rId17" w:tooltip="1981" w:history="1">
        <w:proofErr w:type="gramStart"/>
        <w:r w:rsidRPr="009445B1">
          <w:rPr>
            <w:rStyle w:val="Collegamentoipertestuale"/>
            <w:sz w:val="20"/>
          </w:rPr>
          <w:t>1981</w:t>
        </w:r>
      </w:hyperlink>
      <w:r w:rsidRPr="009445B1">
        <w:rPr>
          <w:sz w:val="20"/>
        </w:rPr>
        <w:t>.</w:t>
      </w:r>
      <w:hyperlink r:id="rId18" w:anchor="cite_note-Size-12" w:history="1">
        <w:r w:rsidRPr="009445B1">
          <w:rPr>
            <w:rStyle w:val="Collegamentoipertestuale"/>
            <w:sz w:val="20"/>
            <w:vertAlign w:val="superscript"/>
          </w:rPr>
          <w:t>[</w:t>
        </w:r>
        <w:proofErr w:type="gramEnd"/>
        <w:r w:rsidRPr="009445B1">
          <w:rPr>
            <w:rStyle w:val="Collegamentoipertestuale"/>
            <w:sz w:val="20"/>
            <w:vertAlign w:val="superscript"/>
          </w:rPr>
          <w:t>12]</w:t>
        </w:r>
      </w:hyperlink>
      <w:r w:rsidRPr="009445B1">
        <w:rPr>
          <w:sz w:val="20"/>
        </w:rPr>
        <w:t xml:space="preserve">Il successivo censimento, nel </w:t>
      </w:r>
      <w:hyperlink r:id="rId19" w:tooltip="1991" w:history="1">
        <w:r w:rsidRPr="009445B1">
          <w:rPr>
            <w:rStyle w:val="Collegamentoipertestuale"/>
            <w:sz w:val="20"/>
          </w:rPr>
          <w:t>1991</w:t>
        </w:r>
      </w:hyperlink>
      <w:r w:rsidRPr="009445B1">
        <w:rPr>
          <w:sz w:val="20"/>
        </w:rPr>
        <w:t xml:space="preserve">, si svolse in un clima violenze politiche senza precedenti. Per la prima volta, il governo sudafricano utilizzò fotografie aeree e sondaggi campione per enumerare i residenti in ottantotto aree di "agitazione", che erano altrimenti inaccessibili ai funzionari del governo. Dopo essere stato rettificato per la sottovalutazione, il censimento del 1991 ha prodotto un conteggio di 30.986.920 cittadini, escludendo le quattro </w:t>
      </w:r>
      <w:proofErr w:type="spellStart"/>
      <w:r w:rsidRPr="009445B1">
        <w:rPr>
          <w:i/>
          <w:iCs/>
          <w:sz w:val="20"/>
        </w:rPr>
        <w:t>homelands</w:t>
      </w:r>
      <w:proofErr w:type="spellEnd"/>
      <w:r w:rsidRPr="009445B1">
        <w:rPr>
          <w:sz w:val="20"/>
        </w:rPr>
        <w:t xml:space="preserve"> "indipendenti". I residenti degli altri sei paesi non indipendenti ("autogovernanti") - 10.746.504 persone - vennero inclusi nel conteggio nazionale.</w:t>
      </w:r>
      <w:hyperlink r:id="rId20" w:anchor="cite_note-Size-12" w:history="1">
        <w:r w:rsidRPr="009445B1">
          <w:rPr>
            <w:rStyle w:val="Collegamentoipertestuale"/>
            <w:sz w:val="20"/>
            <w:vertAlign w:val="superscript"/>
          </w:rPr>
          <w:t>[12]</w:t>
        </w:r>
      </w:hyperlink>
      <w:r w:rsidRPr="009445B1">
        <w:rPr>
          <w:sz w:val="20"/>
        </w:rPr>
        <w:t xml:space="preserve">Nel </w:t>
      </w:r>
      <w:hyperlink r:id="rId21" w:tooltip="1992" w:history="1">
        <w:r w:rsidRPr="009445B1">
          <w:rPr>
            <w:rStyle w:val="Collegamentoipertestuale"/>
            <w:sz w:val="20"/>
          </w:rPr>
          <w:t>1992</w:t>
        </w:r>
      </w:hyperlink>
      <w:r w:rsidRPr="009445B1">
        <w:rPr>
          <w:sz w:val="20"/>
        </w:rPr>
        <w:t>, l'</w:t>
      </w:r>
      <w:hyperlink r:id="rId22" w:tooltip="Ufficio del censimento degli Stati Uniti d'America" w:history="1">
        <w:r w:rsidRPr="009445B1">
          <w:rPr>
            <w:rStyle w:val="Collegamentoipertestuale"/>
            <w:sz w:val="20"/>
          </w:rPr>
          <w:t>Ufficio del censimento degli Stati Uniti d'America</w:t>
        </w:r>
      </w:hyperlink>
      <w:r w:rsidRPr="009445B1">
        <w:rPr>
          <w:sz w:val="20"/>
        </w:rPr>
        <w:t xml:space="preserve"> stimava che il 48% di tutti i neri sudafricani e circa l'1% di tutti gli altri gruppi razziali vivevano nelle dieci terre di origine - che costituivano solo circa un settimo dell'intera superficie terrestre del Paese. Su questa base, l'ufficio </w:t>
      </w:r>
      <w:proofErr w:type="spellStart"/>
      <w:r w:rsidRPr="009445B1">
        <w:rPr>
          <w:sz w:val="20"/>
        </w:rPr>
        <w:t>stimà</w:t>
      </w:r>
      <w:proofErr w:type="spellEnd"/>
      <w:r w:rsidRPr="009445B1">
        <w:rPr>
          <w:sz w:val="20"/>
        </w:rPr>
        <w:t xml:space="preserve"> la popolazione totale del Sudafrica a 40,6 </w:t>
      </w:r>
      <w:proofErr w:type="gramStart"/>
      <w:r w:rsidRPr="009445B1">
        <w:rPr>
          <w:sz w:val="20"/>
        </w:rPr>
        <w:t>milioni.</w:t>
      </w:r>
      <w:hyperlink r:id="rId23" w:anchor="cite_note-Size-12" w:history="1">
        <w:r w:rsidRPr="009445B1">
          <w:rPr>
            <w:rStyle w:val="Collegamentoipertestuale"/>
            <w:sz w:val="20"/>
            <w:vertAlign w:val="superscript"/>
          </w:rPr>
          <w:t>[</w:t>
        </w:r>
        <w:proofErr w:type="gramEnd"/>
        <w:r w:rsidRPr="009445B1">
          <w:rPr>
            <w:rStyle w:val="Collegamentoipertestuale"/>
            <w:sz w:val="20"/>
            <w:vertAlign w:val="superscript"/>
          </w:rPr>
          <w:t>12]</w:t>
        </w:r>
      </w:hyperlink>
      <w:r w:rsidRPr="009445B1">
        <w:rPr>
          <w:sz w:val="20"/>
        </w:rPr>
        <w:t xml:space="preserve">Nel </w:t>
      </w:r>
      <w:hyperlink r:id="rId24" w:tooltip="1994" w:history="1">
        <w:r w:rsidRPr="009445B1">
          <w:rPr>
            <w:rStyle w:val="Collegamentoipertestuale"/>
            <w:sz w:val="20"/>
          </w:rPr>
          <w:t>1994</w:t>
        </w:r>
      </w:hyperlink>
      <w:r w:rsidRPr="009445B1">
        <w:rPr>
          <w:sz w:val="20"/>
        </w:rPr>
        <w:t xml:space="preserve"> il governo sudafricano stimò la popolazione nazionale totale a 40,4 milioni, dopo che tutte e dieci le </w:t>
      </w:r>
      <w:proofErr w:type="spellStart"/>
      <w:r w:rsidRPr="009445B1">
        <w:rPr>
          <w:i/>
          <w:iCs/>
          <w:sz w:val="20"/>
        </w:rPr>
        <w:t>homelands</w:t>
      </w:r>
      <w:proofErr w:type="spellEnd"/>
      <w:r w:rsidRPr="009445B1">
        <w:rPr>
          <w:sz w:val="20"/>
        </w:rPr>
        <w:t xml:space="preserve"> erano state ufficialmente reintegrate nel Sudafrica. In quell'anno, l'Ufficio del censimento degli Stati Uniti stimò la popolazione totale del Sudafrica a 43,9 </w:t>
      </w:r>
      <w:proofErr w:type="gramStart"/>
      <w:r w:rsidRPr="009445B1">
        <w:rPr>
          <w:sz w:val="20"/>
        </w:rPr>
        <w:t>milioni.</w:t>
      </w:r>
      <w:hyperlink r:id="rId25" w:anchor="cite_note-Size-12" w:history="1">
        <w:r w:rsidRPr="009445B1">
          <w:rPr>
            <w:rStyle w:val="Collegamentoipertestuale"/>
            <w:sz w:val="20"/>
            <w:vertAlign w:val="superscript"/>
          </w:rPr>
          <w:t>[</w:t>
        </w:r>
        <w:proofErr w:type="gramEnd"/>
        <w:r w:rsidRPr="009445B1">
          <w:rPr>
            <w:rStyle w:val="Collegamentoipertestuale"/>
            <w:sz w:val="20"/>
            <w:vertAlign w:val="superscript"/>
          </w:rPr>
          <w:t>12]</w:t>
        </w:r>
      </w:hyperlink>
      <w:r w:rsidRPr="009445B1">
        <w:rPr>
          <w:sz w:val="20"/>
        </w:rPr>
        <w:t xml:space="preserve"> </w:t>
      </w:r>
    </w:p>
    <w:p w:rsidR="009445B1" w:rsidRPr="00BC0DB1" w:rsidRDefault="009445B1" w:rsidP="00BC0DB1">
      <w:pPr>
        <w:rPr>
          <w:i/>
          <w:sz w:val="20"/>
        </w:rPr>
      </w:pPr>
      <w:r w:rsidRPr="009445B1">
        <w:rPr>
          <w:rFonts w:eastAsia="Times New Roman" w:cs="Times New Roman"/>
          <w:i/>
          <w:sz w:val="20"/>
          <w:szCs w:val="24"/>
          <w:lang w:eastAsia="it-IT"/>
        </w:rPr>
        <w:t xml:space="preserve">Lingue: </w:t>
      </w:r>
      <w:r w:rsidRPr="009445B1">
        <w:rPr>
          <w:sz w:val="20"/>
        </w:rPr>
        <w:t xml:space="preserve">Le lingue ufficiali sono 11 e corrispondono alle varie </w:t>
      </w:r>
      <w:proofErr w:type="gramStart"/>
      <w:r w:rsidRPr="009445B1">
        <w:rPr>
          <w:sz w:val="20"/>
        </w:rPr>
        <w:t>etnie.</w:t>
      </w:r>
      <w:hyperlink r:id="rId26" w:anchor="cite_note-LU-35" w:history="1">
        <w:r w:rsidRPr="009445B1">
          <w:rPr>
            <w:rStyle w:val="Collegamentoipertestuale"/>
            <w:sz w:val="20"/>
            <w:vertAlign w:val="superscript"/>
          </w:rPr>
          <w:t>[</w:t>
        </w:r>
        <w:proofErr w:type="gramEnd"/>
        <w:r w:rsidRPr="009445B1">
          <w:rPr>
            <w:rStyle w:val="Collegamentoipertestuale"/>
            <w:sz w:val="20"/>
            <w:vertAlign w:val="superscript"/>
          </w:rPr>
          <w:t>35]</w:t>
        </w:r>
      </w:hyperlink>
      <w:r w:rsidRPr="009445B1">
        <w:rPr>
          <w:sz w:val="20"/>
        </w:rPr>
        <w:t xml:space="preserve"> I </w:t>
      </w:r>
      <w:proofErr w:type="spellStart"/>
      <w:r w:rsidRPr="009445B1">
        <w:rPr>
          <w:sz w:val="20"/>
        </w:rPr>
        <w:t>colored</w:t>
      </w:r>
      <w:proofErr w:type="spellEnd"/>
      <w:r w:rsidRPr="009445B1">
        <w:rPr>
          <w:sz w:val="20"/>
        </w:rPr>
        <w:t xml:space="preserve"> parlano in maggioranza l'afrikaans, mentre gli asiatici usano soprattutto l'inglese.</w:t>
      </w:r>
    </w:p>
    <w:p w:rsidR="009445B1" w:rsidRDefault="009445B1" w:rsidP="009445B1">
      <w:pPr>
        <w:spacing w:before="100" w:beforeAutospacing="1" w:after="100" w:afterAutospacing="1" w:line="240" w:lineRule="auto"/>
        <w:rPr>
          <w:sz w:val="20"/>
        </w:rPr>
      </w:pPr>
      <w:r w:rsidRPr="009445B1">
        <w:rPr>
          <w:i/>
          <w:sz w:val="20"/>
        </w:rPr>
        <w:t xml:space="preserve">Religione: </w:t>
      </w:r>
      <w:r w:rsidRPr="009445B1">
        <w:rPr>
          <w:sz w:val="20"/>
        </w:rPr>
        <w:t xml:space="preserve">Le religioni più diffuse sono quelle </w:t>
      </w:r>
      <w:hyperlink r:id="rId27" w:tooltip="Cristianesimo" w:history="1">
        <w:r w:rsidRPr="009445B1">
          <w:rPr>
            <w:rStyle w:val="Collegamentoipertestuale"/>
            <w:sz w:val="20"/>
          </w:rPr>
          <w:t>cristiane</w:t>
        </w:r>
      </w:hyperlink>
      <w:r w:rsidRPr="009445B1">
        <w:rPr>
          <w:sz w:val="20"/>
        </w:rPr>
        <w:t xml:space="preserve">: </w:t>
      </w:r>
      <w:hyperlink r:id="rId28" w:tooltip="Protestantesimo" w:history="1">
        <w:r w:rsidRPr="009445B1">
          <w:rPr>
            <w:rStyle w:val="Collegamentoipertestuale"/>
            <w:sz w:val="20"/>
          </w:rPr>
          <w:t>protestantesimo</w:t>
        </w:r>
      </w:hyperlink>
      <w:r w:rsidRPr="009445B1">
        <w:rPr>
          <w:sz w:val="20"/>
        </w:rPr>
        <w:t xml:space="preserve"> della chiesa riformata sudafricana (circa 35%); </w:t>
      </w:r>
      <w:hyperlink r:id="rId29" w:tooltip="Cattolicesimo" w:history="1">
        <w:r w:rsidRPr="009445B1">
          <w:rPr>
            <w:rStyle w:val="Collegamentoipertestuale"/>
            <w:sz w:val="20"/>
          </w:rPr>
          <w:t>cattolicesimo</w:t>
        </w:r>
      </w:hyperlink>
      <w:r w:rsidRPr="009445B1">
        <w:rPr>
          <w:sz w:val="20"/>
        </w:rPr>
        <w:t xml:space="preserve"> (10%); </w:t>
      </w:r>
      <w:hyperlink r:id="rId30" w:tooltip="Anglicanesimo" w:history="1">
        <w:r w:rsidRPr="009445B1">
          <w:rPr>
            <w:rStyle w:val="Collegamentoipertestuale"/>
            <w:sz w:val="20"/>
          </w:rPr>
          <w:t>anglicanesimo</w:t>
        </w:r>
      </w:hyperlink>
      <w:r w:rsidRPr="009445B1">
        <w:rPr>
          <w:sz w:val="20"/>
        </w:rPr>
        <w:t xml:space="preserve"> (10%); </w:t>
      </w:r>
      <w:hyperlink r:id="rId31" w:tooltip="Metodismo" w:history="1">
        <w:r w:rsidRPr="009445B1">
          <w:rPr>
            <w:rStyle w:val="Collegamentoipertestuale"/>
            <w:sz w:val="20"/>
          </w:rPr>
          <w:t>metodismo</w:t>
        </w:r>
      </w:hyperlink>
      <w:r w:rsidRPr="009445B1">
        <w:rPr>
          <w:sz w:val="20"/>
        </w:rPr>
        <w:t xml:space="preserve">, </w:t>
      </w:r>
      <w:hyperlink r:id="rId32" w:tooltip="Luteranesimo" w:history="1">
        <w:r w:rsidRPr="009445B1">
          <w:rPr>
            <w:rStyle w:val="Collegamentoipertestuale"/>
            <w:sz w:val="20"/>
          </w:rPr>
          <w:t>luteranesimo</w:t>
        </w:r>
      </w:hyperlink>
      <w:r w:rsidRPr="009445B1">
        <w:rPr>
          <w:sz w:val="20"/>
        </w:rPr>
        <w:t xml:space="preserve"> e altre fedi cristiane (nel complesso circa 30% compreso anche il </w:t>
      </w:r>
      <w:hyperlink r:id="rId33" w:tooltip="Rastafarianesimo" w:history="1">
        <w:proofErr w:type="spellStart"/>
        <w:r w:rsidRPr="009445B1">
          <w:rPr>
            <w:rStyle w:val="Collegamentoipertestuale"/>
            <w:sz w:val="20"/>
          </w:rPr>
          <w:t>Rastafarianesimo</w:t>
        </w:r>
        <w:proofErr w:type="spellEnd"/>
      </w:hyperlink>
      <w:r w:rsidRPr="009445B1">
        <w:rPr>
          <w:sz w:val="20"/>
        </w:rPr>
        <w:t xml:space="preserve">). Si hanno poi </w:t>
      </w:r>
      <w:hyperlink r:id="rId34" w:tooltip="Islamici" w:history="1">
        <w:r w:rsidRPr="009445B1">
          <w:rPr>
            <w:rStyle w:val="Collegamentoipertestuale"/>
            <w:sz w:val="20"/>
          </w:rPr>
          <w:t>islamici</w:t>
        </w:r>
      </w:hyperlink>
      <w:r w:rsidRPr="009445B1">
        <w:rPr>
          <w:sz w:val="20"/>
        </w:rPr>
        <w:t xml:space="preserve"> (1,5%), </w:t>
      </w:r>
      <w:hyperlink r:id="rId35" w:tooltip="Induisti" w:history="1">
        <w:r w:rsidRPr="009445B1">
          <w:rPr>
            <w:rStyle w:val="Collegamentoipertestuale"/>
            <w:sz w:val="20"/>
          </w:rPr>
          <w:t>induisti</w:t>
        </w:r>
      </w:hyperlink>
      <w:r w:rsidRPr="009445B1">
        <w:rPr>
          <w:sz w:val="20"/>
        </w:rPr>
        <w:t xml:space="preserve"> (1,5%) ed </w:t>
      </w:r>
      <w:hyperlink r:id="rId36" w:tooltip="Ebrei" w:history="1">
        <w:r w:rsidRPr="009445B1">
          <w:rPr>
            <w:rStyle w:val="Collegamentoipertestuale"/>
            <w:sz w:val="20"/>
          </w:rPr>
          <w:t>ebrei</w:t>
        </w:r>
      </w:hyperlink>
      <w:r w:rsidRPr="009445B1">
        <w:rPr>
          <w:sz w:val="20"/>
        </w:rPr>
        <w:t xml:space="preserve"> (0,5%).</w:t>
      </w:r>
    </w:p>
    <w:p w:rsidR="009445B1" w:rsidRDefault="009445B1" w:rsidP="009445B1">
      <w:pPr>
        <w:spacing w:before="100" w:beforeAutospacing="1" w:after="100" w:afterAutospacing="1" w:line="240" w:lineRule="auto"/>
        <w:rPr>
          <w:i/>
          <w:sz w:val="20"/>
        </w:rPr>
      </w:pPr>
      <w:r w:rsidRPr="009445B1">
        <w:rPr>
          <w:i/>
          <w:sz w:val="20"/>
        </w:rPr>
        <w:t xml:space="preserve">Ordinamento statale, economia e politica: </w:t>
      </w:r>
    </w:p>
    <w:p w:rsidR="009445B1" w:rsidRDefault="009445B1" w:rsidP="009445B1">
      <w:pPr>
        <w:pStyle w:val="NormaleWeb"/>
        <w:numPr>
          <w:ilvl w:val="0"/>
          <w:numId w:val="2"/>
        </w:numPr>
        <w:rPr>
          <w:rFonts w:asciiTheme="minorHAnsi" w:hAnsiTheme="minorHAnsi"/>
          <w:sz w:val="20"/>
        </w:rPr>
      </w:pPr>
      <w:r w:rsidRPr="009445B1">
        <w:rPr>
          <w:rFonts w:asciiTheme="minorHAnsi" w:hAnsiTheme="minorHAnsi"/>
          <w:sz w:val="20"/>
        </w:rPr>
        <w:t>Dal punto di vista dell’</w:t>
      </w:r>
      <w:hyperlink r:id="rId37" w:tooltip="Forma di Stato" w:history="1">
        <w:r w:rsidRPr="009445B1">
          <w:rPr>
            <w:rStyle w:val="Collegamentoipertestuale"/>
            <w:rFonts w:asciiTheme="minorHAnsi" w:hAnsiTheme="minorHAnsi"/>
            <w:sz w:val="20"/>
          </w:rPr>
          <w:t>ordinamento dello Stato</w:t>
        </w:r>
      </w:hyperlink>
      <w:r w:rsidRPr="009445B1">
        <w:rPr>
          <w:rFonts w:asciiTheme="minorHAnsi" w:hAnsiTheme="minorHAnsi"/>
          <w:sz w:val="20"/>
        </w:rPr>
        <w:t xml:space="preserve">, il Sudafrica è una </w:t>
      </w:r>
      <w:hyperlink r:id="rId38" w:tooltip="Repubblica parlamentare" w:history="1">
        <w:r w:rsidRPr="009445B1">
          <w:rPr>
            <w:rStyle w:val="Collegamentoipertestuale"/>
            <w:rFonts w:asciiTheme="minorHAnsi" w:hAnsiTheme="minorHAnsi"/>
            <w:sz w:val="20"/>
          </w:rPr>
          <w:t>repubblica parlamentare</w:t>
        </w:r>
      </w:hyperlink>
      <w:r w:rsidRPr="009445B1">
        <w:rPr>
          <w:rFonts w:asciiTheme="minorHAnsi" w:hAnsiTheme="minorHAnsi"/>
          <w:sz w:val="20"/>
        </w:rPr>
        <w:t xml:space="preserve"> benché con la singolarità (tipica delle </w:t>
      </w:r>
      <w:hyperlink r:id="rId39" w:tooltip="Repubblica presidenziale" w:history="1">
        <w:r w:rsidRPr="009445B1">
          <w:rPr>
            <w:rStyle w:val="Collegamentoipertestuale"/>
            <w:rFonts w:asciiTheme="minorHAnsi" w:hAnsiTheme="minorHAnsi"/>
            <w:sz w:val="20"/>
          </w:rPr>
          <w:t>repubbliche presidenziali</w:t>
        </w:r>
      </w:hyperlink>
      <w:r w:rsidRPr="009445B1">
        <w:rPr>
          <w:rFonts w:asciiTheme="minorHAnsi" w:hAnsiTheme="minorHAnsi"/>
          <w:sz w:val="20"/>
        </w:rPr>
        <w:t xml:space="preserve">) di avere la figura del capo di Stato e quella di Governo unificate. Il Paese vanta la caratteristica di essere l’unica entità sovrana al mondo ad avere tre capitali: </w:t>
      </w:r>
      <w:hyperlink r:id="rId40" w:tooltip="Pretoria" w:history="1">
        <w:r w:rsidRPr="009445B1">
          <w:rPr>
            <w:rStyle w:val="Collegamentoipertestuale"/>
            <w:rFonts w:asciiTheme="minorHAnsi" w:hAnsiTheme="minorHAnsi"/>
            <w:sz w:val="20"/>
          </w:rPr>
          <w:t>Pretoria</w:t>
        </w:r>
      </w:hyperlink>
      <w:r w:rsidRPr="009445B1">
        <w:rPr>
          <w:rFonts w:asciiTheme="minorHAnsi" w:hAnsiTheme="minorHAnsi"/>
          <w:sz w:val="20"/>
        </w:rPr>
        <w:t xml:space="preserve">, sede del governo, è la capitale amministrativa; </w:t>
      </w:r>
      <w:hyperlink r:id="rId41" w:tooltip="Città del Capo" w:history="1">
        <w:r w:rsidRPr="009445B1">
          <w:rPr>
            <w:rStyle w:val="Collegamentoipertestuale"/>
            <w:rFonts w:asciiTheme="minorHAnsi" w:hAnsiTheme="minorHAnsi"/>
            <w:sz w:val="20"/>
          </w:rPr>
          <w:t>Città del Capo</w:t>
        </w:r>
      </w:hyperlink>
      <w:r w:rsidRPr="009445B1">
        <w:rPr>
          <w:rFonts w:asciiTheme="minorHAnsi" w:hAnsiTheme="minorHAnsi"/>
          <w:sz w:val="20"/>
        </w:rPr>
        <w:t xml:space="preserve">, che ospita il parlamento, è quella legislativa, mentre </w:t>
      </w:r>
      <w:hyperlink r:id="rId42" w:tooltip="Bloemfontein" w:history="1">
        <w:r w:rsidRPr="009445B1">
          <w:rPr>
            <w:rStyle w:val="Collegamentoipertestuale"/>
            <w:rFonts w:asciiTheme="minorHAnsi" w:hAnsiTheme="minorHAnsi"/>
            <w:sz w:val="20"/>
          </w:rPr>
          <w:t>Bloemfontein</w:t>
        </w:r>
      </w:hyperlink>
      <w:r w:rsidRPr="009445B1">
        <w:rPr>
          <w:rFonts w:asciiTheme="minorHAnsi" w:hAnsiTheme="minorHAnsi"/>
          <w:sz w:val="20"/>
        </w:rPr>
        <w:t xml:space="preserve">, sede della corte suprema d’appello, è capitale giudiziaria. Ai fini di rappresentatività internazionale, comunque, la capitale riconosciuta è Pretoria in quanto sede del </w:t>
      </w:r>
      <w:hyperlink r:id="rId43" w:tooltip="Presidenti del Sudafrica" w:history="1">
        <w:r w:rsidRPr="009445B1">
          <w:rPr>
            <w:rStyle w:val="Collegamentoipertestuale"/>
            <w:rFonts w:asciiTheme="minorHAnsi" w:hAnsiTheme="minorHAnsi"/>
            <w:sz w:val="20"/>
          </w:rPr>
          <w:t>Capo di Stato</w:t>
        </w:r>
      </w:hyperlink>
      <w:r w:rsidRPr="009445B1">
        <w:rPr>
          <w:rFonts w:asciiTheme="minorHAnsi" w:hAnsiTheme="minorHAnsi"/>
          <w:sz w:val="20"/>
        </w:rPr>
        <w:t xml:space="preserve">. Altre località importanti del Paese, per ragioni storiche, economiche e politiche, sono </w:t>
      </w:r>
      <w:hyperlink r:id="rId44" w:tooltip="Johannesburg" w:history="1">
        <w:r w:rsidRPr="009445B1">
          <w:rPr>
            <w:rStyle w:val="Collegamentoipertestuale"/>
            <w:rFonts w:asciiTheme="minorHAnsi" w:hAnsiTheme="minorHAnsi"/>
            <w:sz w:val="20"/>
          </w:rPr>
          <w:t>Johannesburg</w:t>
        </w:r>
      </w:hyperlink>
      <w:r w:rsidRPr="009445B1">
        <w:rPr>
          <w:rFonts w:asciiTheme="minorHAnsi" w:hAnsiTheme="minorHAnsi"/>
          <w:sz w:val="20"/>
        </w:rPr>
        <w:t xml:space="preserve"> (la città più popolosa del Sudafrica e una delle più grandi del continente), </w:t>
      </w:r>
      <w:hyperlink r:id="rId45" w:tooltip="Port Elizabeth" w:history="1">
        <w:r w:rsidRPr="009445B1">
          <w:rPr>
            <w:rStyle w:val="Collegamentoipertestuale"/>
            <w:rFonts w:asciiTheme="minorHAnsi" w:hAnsiTheme="minorHAnsi"/>
            <w:sz w:val="20"/>
          </w:rPr>
          <w:t xml:space="preserve">Port </w:t>
        </w:r>
        <w:proofErr w:type="spellStart"/>
        <w:r w:rsidRPr="009445B1">
          <w:rPr>
            <w:rStyle w:val="Collegamentoipertestuale"/>
            <w:rFonts w:asciiTheme="minorHAnsi" w:hAnsiTheme="minorHAnsi"/>
            <w:sz w:val="20"/>
          </w:rPr>
          <w:t>Elizabeth</w:t>
        </w:r>
        <w:proofErr w:type="spellEnd"/>
      </w:hyperlink>
      <w:r w:rsidRPr="009445B1">
        <w:rPr>
          <w:rFonts w:asciiTheme="minorHAnsi" w:hAnsiTheme="minorHAnsi"/>
          <w:sz w:val="20"/>
        </w:rPr>
        <w:t xml:space="preserve">, </w:t>
      </w:r>
      <w:hyperlink r:id="rId46" w:tooltip="East London" w:history="1">
        <w:r w:rsidRPr="009445B1">
          <w:rPr>
            <w:rStyle w:val="Collegamentoipertestuale"/>
            <w:rFonts w:asciiTheme="minorHAnsi" w:hAnsiTheme="minorHAnsi"/>
            <w:sz w:val="20"/>
          </w:rPr>
          <w:t xml:space="preserve">East </w:t>
        </w:r>
        <w:proofErr w:type="spellStart"/>
        <w:r w:rsidRPr="009445B1">
          <w:rPr>
            <w:rStyle w:val="Collegamentoipertestuale"/>
            <w:rFonts w:asciiTheme="minorHAnsi" w:hAnsiTheme="minorHAnsi"/>
            <w:sz w:val="20"/>
          </w:rPr>
          <w:t>London</w:t>
        </w:r>
        <w:proofErr w:type="spellEnd"/>
      </w:hyperlink>
      <w:r w:rsidRPr="009445B1">
        <w:rPr>
          <w:rFonts w:asciiTheme="minorHAnsi" w:hAnsiTheme="minorHAnsi"/>
          <w:sz w:val="20"/>
        </w:rPr>
        <w:t xml:space="preserve"> e </w:t>
      </w:r>
      <w:hyperlink r:id="rId47" w:tooltip="Durban" w:history="1">
        <w:r w:rsidRPr="009445B1">
          <w:rPr>
            <w:rStyle w:val="Collegamentoipertestuale"/>
            <w:rFonts w:asciiTheme="minorHAnsi" w:hAnsiTheme="minorHAnsi"/>
            <w:sz w:val="20"/>
          </w:rPr>
          <w:t>Durban</w:t>
        </w:r>
      </w:hyperlink>
      <w:r w:rsidRPr="009445B1">
        <w:rPr>
          <w:rFonts w:asciiTheme="minorHAnsi" w:hAnsiTheme="minorHAnsi"/>
          <w:sz w:val="20"/>
        </w:rPr>
        <w:t xml:space="preserve">. </w:t>
      </w:r>
    </w:p>
    <w:p w:rsidR="009445B1" w:rsidRDefault="009445B1" w:rsidP="009445B1">
      <w:pPr>
        <w:pStyle w:val="NormaleWeb"/>
        <w:numPr>
          <w:ilvl w:val="0"/>
          <w:numId w:val="2"/>
        </w:numPr>
        <w:rPr>
          <w:rFonts w:asciiTheme="minorHAnsi" w:hAnsiTheme="minorHAnsi"/>
          <w:sz w:val="20"/>
        </w:rPr>
      </w:pPr>
      <w:r w:rsidRPr="009445B1">
        <w:rPr>
          <w:rFonts w:asciiTheme="minorHAnsi" w:hAnsiTheme="minorHAnsi"/>
          <w:sz w:val="20"/>
        </w:rPr>
        <w:t>Nonostante i gravi problemi sociali ereditati dall'</w:t>
      </w:r>
      <w:hyperlink r:id="rId48" w:tooltip="Apartheid" w:history="1">
        <w:r w:rsidRPr="009445B1">
          <w:rPr>
            <w:rStyle w:val="Collegamentoipertestuale"/>
            <w:rFonts w:asciiTheme="minorHAnsi" w:hAnsiTheme="minorHAnsi"/>
            <w:sz w:val="20"/>
          </w:rPr>
          <w:t>apartheid</w:t>
        </w:r>
      </w:hyperlink>
      <w:r w:rsidRPr="009445B1">
        <w:rPr>
          <w:rFonts w:asciiTheme="minorHAnsi" w:hAnsiTheme="minorHAnsi"/>
          <w:sz w:val="20"/>
        </w:rPr>
        <w:t>, l'economia del Sudafrica è la più importante del continente africano.</w:t>
      </w:r>
      <w:hyperlink r:id="rId49" w:anchor="cite_note-40" w:history="1">
        <w:r w:rsidRPr="009445B1">
          <w:rPr>
            <w:rStyle w:val="Collegamentoipertestuale"/>
            <w:rFonts w:asciiTheme="minorHAnsi" w:hAnsiTheme="minorHAnsi"/>
            <w:sz w:val="20"/>
            <w:vertAlign w:val="superscript"/>
          </w:rPr>
          <w:t>[40]</w:t>
        </w:r>
      </w:hyperlink>
      <w:r w:rsidRPr="009445B1">
        <w:rPr>
          <w:rFonts w:asciiTheme="minorHAnsi" w:hAnsiTheme="minorHAnsi"/>
          <w:sz w:val="20"/>
        </w:rPr>
        <w:t xml:space="preserve"> Il Paese produce da solo oltre un terzo del reddito continentale, grazie soprattutto alle risorse minerarie (</w:t>
      </w:r>
      <w:hyperlink r:id="rId50" w:tooltip="Oro" w:history="1">
        <w:r w:rsidRPr="009445B1">
          <w:rPr>
            <w:rStyle w:val="Collegamentoipertestuale"/>
            <w:rFonts w:asciiTheme="minorHAnsi" w:hAnsiTheme="minorHAnsi"/>
            <w:sz w:val="20"/>
          </w:rPr>
          <w:t>oro</w:t>
        </w:r>
      </w:hyperlink>
      <w:r w:rsidRPr="009445B1">
        <w:rPr>
          <w:rFonts w:asciiTheme="minorHAnsi" w:hAnsiTheme="minorHAnsi"/>
          <w:sz w:val="20"/>
        </w:rPr>
        <w:t xml:space="preserve">, </w:t>
      </w:r>
      <w:hyperlink r:id="rId51" w:tooltip="Diamante" w:history="1">
        <w:r w:rsidRPr="009445B1">
          <w:rPr>
            <w:rStyle w:val="Collegamentoipertestuale"/>
            <w:rFonts w:asciiTheme="minorHAnsi" w:hAnsiTheme="minorHAnsi"/>
            <w:sz w:val="20"/>
          </w:rPr>
          <w:t>diamanti</w:t>
        </w:r>
      </w:hyperlink>
      <w:r w:rsidRPr="009445B1">
        <w:rPr>
          <w:rFonts w:asciiTheme="minorHAnsi" w:hAnsiTheme="minorHAnsi"/>
          <w:sz w:val="20"/>
        </w:rPr>
        <w:t xml:space="preserve">, </w:t>
      </w:r>
      <w:hyperlink r:id="rId52" w:tooltip="Platino" w:history="1">
        <w:r w:rsidRPr="009445B1">
          <w:rPr>
            <w:rStyle w:val="Collegamentoipertestuale"/>
            <w:rFonts w:asciiTheme="minorHAnsi" w:hAnsiTheme="minorHAnsi"/>
            <w:sz w:val="20"/>
          </w:rPr>
          <w:t>platino</w:t>
        </w:r>
      </w:hyperlink>
      <w:r w:rsidRPr="009445B1">
        <w:rPr>
          <w:rFonts w:asciiTheme="minorHAnsi" w:hAnsiTheme="minorHAnsi"/>
          <w:sz w:val="20"/>
        </w:rPr>
        <w:t xml:space="preserve">, </w:t>
      </w:r>
      <w:hyperlink r:id="rId53" w:tooltip="Ferro" w:history="1">
        <w:r w:rsidRPr="009445B1">
          <w:rPr>
            <w:rStyle w:val="Collegamentoipertestuale"/>
            <w:rFonts w:asciiTheme="minorHAnsi" w:hAnsiTheme="minorHAnsi"/>
            <w:sz w:val="20"/>
          </w:rPr>
          <w:t>ferro</w:t>
        </w:r>
      </w:hyperlink>
      <w:r w:rsidRPr="009445B1">
        <w:rPr>
          <w:rFonts w:asciiTheme="minorHAnsi" w:hAnsiTheme="minorHAnsi"/>
          <w:sz w:val="20"/>
        </w:rPr>
        <w:t xml:space="preserve">, </w:t>
      </w:r>
      <w:hyperlink r:id="rId54" w:tooltip="Cromo" w:history="1">
        <w:r w:rsidRPr="009445B1">
          <w:rPr>
            <w:rStyle w:val="Collegamentoipertestuale"/>
            <w:rFonts w:asciiTheme="minorHAnsi" w:hAnsiTheme="minorHAnsi"/>
            <w:sz w:val="20"/>
          </w:rPr>
          <w:t>cromo</w:t>
        </w:r>
      </w:hyperlink>
      <w:r w:rsidRPr="009445B1">
        <w:rPr>
          <w:rFonts w:asciiTheme="minorHAnsi" w:hAnsiTheme="minorHAnsi"/>
          <w:sz w:val="20"/>
        </w:rPr>
        <w:t xml:space="preserve">, </w:t>
      </w:r>
      <w:hyperlink r:id="rId55" w:tooltip="Carbone" w:history="1">
        <w:r w:rsidRPr="009445B1">
          <w:rPr>
            <w:rStyle w:val="Collegamentoipertestuale"/>
            <w:rFonts w:asciiTheme="minorHAnsi" w:hAnsiTheme="minorHAnsi"/>
            <w:sz w:val="20"/>
          </w:rPr>
          <w:t>carbone</w:t>
        </w:r>
      </w:hyperlink>
      <w:r w:rsidRPr="009445B1">
        <w:rPr>
          <w:rFonts w:asciiTheme="minorHAnsi" w:hAnsiTheme="minorHAnsi"/>
          <w:sz w:val="20"/>
        </w:rPr>
        <w:t xml:space="preserve">) e alle industrie collegate. Alcuni valori </w:t>
      </w:r>
      <w:r w:rsidRPr="009445B1">
        <w:rPr>
          <w:rFonts w:asciiTheme="minorHAnsi" w:hAnsiTheme="minorHAnsi"/>
          <w:sz w:val="20"/>
        </w:rPr>
        <w:lastRenderedPageBreak/>
        <w:t>macroeconomici per l'anno 2015 sono: tasso di crescita del PIL pari al +2% annuo, debito pubblico pari al 35% del PIL, budget deficit/PIL 4%, tasso prime rate 9,25%, disoccupazione 24%, inflazione 6%. L'</w:t>
      </w:r>
      <w:hyperlink r:id="rId56" w:tooltip="Agricoltura" w:history="1">
        <w:r w:rsidRPr="009445B1">
          <w:rPr>
            <w:rStyle w:val="Collegamentoipertestuale"/>
            <w:rFonts w:asciiTheme="minorHAnsi" w:hAnsiTheme="minorHAnsi"/>
            <w:sz w:val="20"/>
          </w:rPr>
          <w:t>agricoltura</w:t>
        </w:r>
      </w:hyperlink>
      <w:r w:rsidRPr="009445B1">
        <w:rPr>
          <w:rFonts w:asciiTheme="minorHAnsi" w:hAnsiTheme="minorHAnsi"/>
          <w:sz w:val="20"/>
        </w:rPr>
        <w:t xml:space="preserve"> è tra le più sviluppate dell'Africa, anche se con forti squilibri: alle efficienti e produttive aziende agricole che attuano un'agricoltura di piantagione altamente specializzata si affiancano le agricolture di sussistenza, praticate nei villaggi con metodi tradizionali. L'agricoltura e la pesca non solo soddisfano l'intero fabbisogno nazionale, ma producono anche prodotti da esportazione. La produzione di cereali è concentrata nel cosiddetto "triangolo del mais", cioè l'area compresa fra la città di </w:t>
      </w:r>
      <w:proofErr w:type="spellStart"/>
      <w:r w:rsidRPr="009445B1">
        <w:rPr>
          <w:rFonts w:asciiTheme="minorHAnsi" w:hAnsiTheme="minorHAnsi"/>
          <w:sz w:val="20"/>
        </w:rPr>
        <w:t>Mafikeng</w:t>
      </w:r>
      <w:proofErr w:type="spellEnd"/>
      <w:r w:rsidRPr="009445B1">
        <w:rPr>
          <w:rFonts w:asciiTheme="minorHAnsi" w:hAnsiTheme="minorHAnsi"/>
          <w:sz w:val="20"/>
        </w:rPr>
        <w:t>, il Lesotho e lo Swaziland. Il 69% del terreno agricolo del paese è comunque destinato all'</w:t>
      </w:r>
      <w:hyperlink r:id="rId57" w:tooltip="Allevamento" w:history="1">
        <w:r w:rsidRPr="009445B1">
          <w:rPr>
            <w:rStyle w:val="Collegamentoipertestuale"/>
            <w:rFonts w:asciiTheme="minorHAnsi" w:hAnsiTheme="minorHAnsi"/>
            <w:sz w:val="20"/>
          </w:rPr>
          <w:t>allevamento</w:t>
        </w:r>
      </w:hyperlink>
      <w:r w:rsidRPr="009445B1">
        <w:rPr>
          <w:rFonts w:asciiTheme="minorHAnsi" w:hAnsiTheme="minorHAnsi"/>
          <w:sz w:val="20"/>
        </w:rPr>
        <w:t xml:space="preserve">: il Sudafrica è uno dei principali produttori di lana di pecora e di pellicce di karakul. Per quanto riguarda la </w:t>
      </w:r>
      <w:hyperlink r:id="rId58" w:tooltip="Selvicoltura" w:history="1">
        <w:r w:rsidRPr="009445B1">
          <w:rPr>
            <w:rStyle w:val="Collegamentoipertestuale"/>
            <w:rFonts w:asciiTheme="minorHAnsi" w:hAnsiTheme="minorHAnsi"/>
            <w:sz w:val="20"/>
          </w:rPr>
          <w:t>selvicoltura</w:t>
        </w:r>
      </w:hyperlink>
      <w:r w:rsidRPr="009445B1">
        <w:rPr>
          <w:rFonts w:asciiTheme="minorHAnsi" w:hAnsiTheme="minorHAnsi"/>
          <w:sz w:val="20"/>
        </w:rPr>
        <w:t xml:space="preserve">, il paese ha messo a punto programmi di rimboschimento di </w:t>
      </w:r>
      <w:hyperlink r:id="rId59" w:tooltip="Pino" w:history="1">
        <w:r w:rsidRPr="009445B1">
          <w:rPr>
            <w:rStyle w:val="Collegamentoipertestuale"/>
            <w:rFonts w:asciiTheme="minorHAnsi" w:hAnsiTheme="minorHAnsi"/>
            <w:sz w:val="20"/>
          </w:rPr>
          <w:t>pini</w:t>
        </w:r>
      </w:hyperlink>
      <w:r w:rsidRPr="009445B1">
        <w:rPr>
          <w:rFonts w:asciiTheme="minorHAnsi" w:hAnsiTheme="minorHAnsi"/>
          <w:sz w:val="20"/>
        </w:rPr>
        <w:t xml:space="preserve"> ed </w:t>
      </w:r>
      <w:hyperlink r:id="rId60" w:tooltip="Eucalipto" w:history="1">
        <w:r w:rsidRPr="009445B1">
          <w:rPr>
            <w:rStyle w:val="Collegamentoipertestuale"/>
            <w:rFonts w:asciiTheme="minorHAnsi" w:hAnsiTheme="minorHAnsi"/>
            <w:sz w:val="20"/>
          </w:rPr>
          <w:t>eucalipti</w:t>
        </w:r>
      </w:hyperlink>
      <w:r w:rsidRPr="009445B1">
        <w:rPr>
          <w:rFonts w:asciiTheme="minorHAnsi" w:hAnsiTheme="minorHAnsi"/>
          <w:sz w:val="20"/>
        </w:rPr>
        <w:t xml:space="preserve">, specie che sono alla base delle esportazioni di legno grezzo e dello sviluppo d'importanti attività industriali. Le aree dove tale settore è più sviluppato sono il </w:t>
      </w:r>
      <w:hyperlink r:id="rId61" w:tooltip="Mpumalanga" w:history="1">
        <w:proofErr w:type="spellStart"/>
        <w:r w:rsidRPr="009445B1">
          <w:rPr>
            <w:rStyle w:val="Collegamentoipertestuale"/>
            <w:rFonts w:asciiTheme="minorHAnsi" w:hAnsiTheme="minorHAnsi"/>
            <w:sz w:val="20"/>
          </w:rPr>
          <w:t>Mpumalanga</w:t>
        </w:r>
        <w:proofErr w:type="spellEnd"/>
      </w:hyperlink>
      <w:r w:rsidRPr="009445B1">
        <w:rPr>
          <w:rFonts w:asciiTheme="minorHAnsi" w:hAnsiTheme="minorHAnsi"/>
          <w:sz w:val="20"/>
        </w:rPr>
        <w:t xml:space="preserve"> e la zona di </w:t>
      </w:r>
      <w:hyperlink r:id="rId62" w:tooltip="George (Sudafrica)" w:history="1">
        <w:r w:rsidRPr="009445B1">
          <w:rPr>
            <w:rStyle w:val="Collegamentoipertestuale"/>
            <w:rFonts w:asciiTheme="minorHAnsi" w:hAnsiTheme="minorHAnsi"/>
            <w:sz w:val="20"/>
          </w:rPr>
          <w:t>George</w:t>
        </w:r>
      </w:hyperlink>
      <w:r w:rsidRPr="009445B1">
        <w:rPr>
          <w:rFonts w:asciiTheme="minorHAnsi" w:hAnsiTheme="minorHAnsi"/>
          <w:sz w:val="20"/>
        </w:rPr>
        <w:t>.</w:t>
      </w:r>
      <w:r>
        <w:rPr>
          <w:rFonts w:asciiTheme="minorHAnsi" w:hAnsiTheme="minorHAnsi"/>
          <w:sz w:val="20"/>
        </w:rPr>
        <w:t xml:space="preserve"> </w:t>
      </w:r>
      <w:r w:rsidRPr="009445B1">
        <w:rPr>
          <w:rFonts w:asciiTheme="minorHAnsi" w:hAnsiTheme="minorHAnsi"/>
          <w:sz w:val="20"/>
        </w:rPr>
        <w:t xml:space="preserve">L'attività mineraria e l'industria rappresentano i settori più importanti dell'economia sudafricana. Ai giacimenti di oro e diamanti, iniziale richiamo per i colonizzatori, si affiancano altre risorse presenti in maniera diversificata e in grande quantità nel sottosuolo, come argento, platino, </w:t>
      </w:r>
      <w:hyperlink r:id="rId63" w:tooltip="Uranio" w:history="1">
        <w:r w:rsidRPr="009445B1">
          <w:rPr>
            <w:rStyle w:val="Collegamentoipertestuale"/>
            <w:rFonts w:asciiTheme="minorHAnsi" w:hAnsiTheme="minorHAnsi"/>
            <w:sz w:val="20"/>
          </w:rPr>
          <w:t>uranio</w:t>
        </w:r>
      </w:hyperlink>
      <w:r w:rsidRPr="009445B1">
        <w:rPr>
          <w:rFonts w:asciiTheme="minorHAnsi" w:hAnsiTheme="minorHAnsi"/>
          <w:sz w:val="20"/>
        </w:rPr>
        <w:t xml:space="preserve"> e carbone. Grazie a ciò si è sviluppata anche un'importante industria pesante, che va a sommarsi a quelle che producono beni di consumo (meccaniche, tessili e alimentari) o di lavorazione dei prodotti agricoli e della pesca. All'incirca il 93% dell'</w:t>
      </w:r>
      <w:hyperlink r:id="rId64" w:tooltip="Energia" w:history="1">
        <w:r w:rsidRPr="009445B1">
          <w:rPr>
            <w:rStyle w:val="Collegamentoipertestuale"/>
            <w:rFonts w:asciiTheme="minorHAnsi" w:hAnsiTheme="minorHAnsi"/>
            <w:sz w:val="20"/>
          </w:rPr>
          <w:t>energia</w:t>
        </w:r>
      </w:hyperlink>
      <w:r w:rsidRPr="009445B1">
        <w:rPr>
          <w:rFonts w:asciiTheme="minorHAnsi" w:hAnsiTheme="minorHAnsi"/>
          <w:sz w:val="20"/>
        </w:rPr>
        <w:t xml:space="preserve"> è di origine </w:t>
      </w:r>
      <w:hyperlink r:id="rId65" w:tooltip="Energia termica" w:history="1">
        <w:r w:rsidRPr="009445B1">
          <w:rPr>
            <w:rStyle w:val="Collegamentoipertestuale"/>
            <w:rFonts w:asciiTheme="minorHAnsi" w:hAnsiTheme="minorHAnsi"/>
            <w:sz w:val="20"/>
          </w:rPr>
          <w:t>termica</w:t>
        </w:r>
      </w:hyperlink>
      <w:r w:rsidRPr="009445B1">
        <w:rPr>
          <w:rFonts w:asciiTheme="minorHAnsi" w:hAnsiTheme="minorHAnsi"/>
          <w:sz w:val="20"/>
        </w:rPr>
        <w:t xml:space="preserve">. Da circa un decennio le industrie metallurgiche italiane collaborano con quelle sudafricane, questo ha permesso ad entrambe le nazioni un miglioramento economico notevole. Il livello relativamente alto di sviluppo economico del paese non impedisce una larga diffusione della povertà: circa il 40% della popolazione del paese vive con meno di 2 </w:t>
      </w:r>
      <w:hyperlink r:id="rId66" w:tooltip="Dollaro statunitense" w:history="1">
        <w:r w:rsidRPr="009445B1">
          <w:rPr>
            <w:rStyle w:val="Collegamentoipertestuale"/>
            <w:rFonts w:asciiTheme="minorHAnsi" w:hAnsiTheme="minorHAnsi"/>
            <w:sz w:val="20"/>
          </w:rPr>
          <w:t>dollari statunitensi</w:t>
        </w:r>
      </w:hyperlink>
      <w:r w:rsidRPr="009445B1">
        <w:rPr>
          <w:rFonts w:asciiTheme="minorHAnsi" w:hAnsiTheme="minorHAnsi"/>
          <w:sz w:val="20"/>
        </w:rPr>
        <w:t xml:space="preserve"> al </w:t>
      </w:r>
      <w:proofErr w:type="gramStart"/>
      <w:r w:rsidRPr="009445B1">
        <w:rPr>
          <w:rFonts w:asciiTheme="minorHAnsi" w:hAnsiTheme="minorHAnsi"/>
          <w:sz w:val="20"/>
        </w:rPr>
        <w:t>giorno.</w:t>
      </w:r>
      <w:hyperlink r:id="rId67" w:anchor="cite_note-41" w:history="1">
        <w:r w:rsidRPr="009445B1">
          <w:rPr>
            <w:rStyle w:val="Collegamentoipertestuale"/>
            <w:rFonts w:asciiTheme="minorHAnsi" w:hAnsiTheme="minorHAnsi"/>
            <w:sz w:val="20"/>
            <w:vertAlign w:val="superscript"/>
          </w:rPr>
          <w:t>[</w:t>
        </w:r>
        <w:proofErr w:type="gramEnd"/>
        <w:r w:rsidRPr="009445B1">
          <w:rPr>
            <w:rStyle w:val="Collegamentoipertestuale"/>
            <w:rFonts w:asciiTheme="minorHAnsi" w:hAnsiTheme="minorHAnsi"/>
            <w:sz w:val="20"/>
            <w:vertAlign w:val="superscript"/>
          </w:rPr>
          <w:t>41]</w:t>
        </w:r>
      </w:hyperlink>
      <w:r w:rsidRPr="009445B1">
        <w:rPr>
          <w:rFonts w:asciiTheme="minorHAnsi" w:hAnsiTheme="minorHAnsi"/>
          <w:sz w:val="20"/>
        </w:rPr>
        <w:t xml:space="preserve"> Nel 2019, lo stipendio medio dei sudafricani bianchi è 3,5 volte superiore a quello dei sudafricani neri. La disoccupazione colpisce il 27% della popolazione</w:t>
      </w:r>
      <w:hyperlink r:id="rId68" w:anchor="cite_note-42" w:history="1">
        <w:r w:rsidRPr="009445B1">
          <w:rPr>
            <w:rStyle w:val="Collegamentoipertestuale"/>
            <w:rFonts w:asciiTheme="minorHAnsi" w:hAnsiTheme="minorHAnsi"/>
            <w:sz w:val="20"/>
            <w:vertAlign w:val="superscript"/>
          </w:rPr>
          <w:t>[42]</w:t>
        </w:r>
      </w:hyperlink>
      <w:r w:rsidRPr="009445B1">
        <w:rPr>
          <w:rFonts w:asciiTheme="minorHAnsi" w:hAnsiTheme="minorHAnsi"/>
          <w:sz w:val="20"/>
        </w:rPr>
        <w:t xml:space="preserve">. Nel 2018, 30.000 aziende agricole commerciali impiegavano circa 840.000 lavoratori agricoli. Le condizioni di vita di questi ultimi sono spesso difficili; molti vivono in baraccopoli senza acqua corrente. </w:t>
      </w:r>
    </w:p>
    <w:p w:rsidR="009445B1" w:rsidRPr="00BC0DB1" w:rsidRDefault="00BC0DB1" w:rsidP="00BC0DB1">
      <w:pPr>
        <w:pStyle w:val="NormaleWeb"/>
        <w:numPr>
          <w:ilvl w:val="0"/>
          <w:numId w:val="2"/>
        </w:numPr>
        <w:ind w:left="425"/>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0288" behindDoc="0" locked="0" layoutInCell="1" allowOverlap="1">
                <wp:simplePos x="0" y="0"/>
                <wp:positionH relativeFrom="column">
                  <wp:posOffset>1718310</wp:posOffset>
                </wp:positionH>
                <wp:positionV relativeFrom="paragraph">
                  <wp:posOffset>4831080</wp:posOffset>
                </wp:positionV>
                <wp:extent cx="1971675" cy="1362075"/>
                <wp:effectExtent l="0" t="0" r="28575" b="28575"/>
                <wp:wrapNone/>
                <wp:docPr id="5" name="Casella di testo 5"/>
                <wp:cNvGraphicFramePr/>
                <a:graphic xmlns:a="http://schemas.openxmlformats.org/drawingml/2006/main">
                  <a:graphicData uri="http://schemas.microsoft.com/office/word/2010/wordprocessingShape">
                    <wps:wsp>
                      <wps:cNvSpPr txBox="1"/>
                      <wps:spPr>
                        <a:xfrm>
                          <a:off x="0" y="0"/>
                          <a:ext cx="1971675"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0DB1" w:rsidRDefault="00BC0DB1">
                            <w:r>
                              <w:rPr>
                                <w:noProof/>
                                <w:lang w:eastAsia="it-IT"/>
                              </w:rPr>
                              <w:drawing>
                                <wp:inline distT="0" distB="0" distL="0" distR="0">
                                  <wp:extent cx="1782445" cy="1907816"/>
                                  <wp:effectExtent l="0" t="0" r="8255" b="0"/>
                                  <wp:docPr id="6" name="Immagine 6" descr="Sudafric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dafrica - Mapp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82445" cy="1907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asella di testo 5" o:spid="_x0000_s1027" type="#_x0000_t202" style="position:absolute;left:0;text-align:left;margin-left:135.3pt;margin-top:380.4pt;width:155.25pt;height:10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" fillcolor="white [3201]" strokeweight=".5pt">
                <v:textbox>
                  <w:txbxContent>
                    <w:p w:rsidR="00BC0DB1" w:rsidRDefault="00BC0DB1">
                      <w:r>
                        <w:rPr>
                          <w:noProof/>
                          <w:lang w:eastAsia="it-IT"/>
                        </w:rPr>
                        <w:drawing>
                          <wp:inline distT="0" distB="0" distL="0" distR="0">
                            <wp:extent cx="1782445" cy="1907816"/>
                            <wp:effectExtent l="0" t="0" r="8255" b="0"/>
                            <wp:docPr id="6" name="Immagine 6" descr="Sudafrica - 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dafrica - Mapp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82445" cy="1907816"/>
                                    </a:xfrm>
                                    <a:prstGeom prst="rect">
                                      <a:avLst/>
                                    </a:prstGeom>
                                    <a:noFill/>
                                    <a:ln>
                                      <a:noFill/>
                                    </a:ln>
                                  </pic:spPr>
                                </pic:pic>
                              </a:graphicData>
                            </a:graphic>
                          </wp:inline>
                        </w:drawing>
                      </w:r>
                    </w:p>
                  </w:txbxContent>
                </v:textbox>
              </v:shape>
            </w:pict>
          </mc:Fallback>
        </mc:AlternateContent>
      </w:r>
      <w:r w:rsidR="009445B1" w:rsidRPr="00BC0DB1">
        <w:rPr>
          <w:rFonts w:asciiTheme="minorHAnsi" w:hAnsiTheme="minorHAnsi"/>
          <w:sz w:val="20"/>
        </w:rPr>
        <w:t>Dalla fine dell'</w:t>
      </w:r>
      <w:hyperlink r:id="rId70" w:tooltip="Apartheid" w:history="1">
        <w:r w:rsidR="009445B1" w:rsidRPr="00BC0DB1">
          <w:rPr>
            <w:rStyle w:val="Collegamentoipertestuale"/>
            <w:rFonts w:asciiTheme="minorHAnsi" w:hAnsiTheme="minorHAnsi"/>
            <w:sz w:val="20"/>
          </w:rPr>
          <w:t>apartheid</w:t>
        </w:r>
      </w:hyperlink>
      <w:r w:rsidR="009445B1" w:rsidRPr="00BC0DB1">
        <w:rPr>
          <w:rFonts w:asciiTheme="minorHAnsi" w:hAnsiTheme="minorHAnsi"/>
          <w:sz w:val="20"/>
        </w:rPr>
        <w:t xml:space="preserve"> e il </w:t>
      </w:r>
      <w:hyperlink r:id="rId71" w:tooltip="Suffragio universale" w:history="1">
        <w:r w:rsidR="009445B1" w:rsidRPr="00BC0DB1">
          <w:rPr>
            <w:rStyle w:val="Collegamentoipertestuale"/>
            <w:rFonts w:asciiTheme="minorHAnsi" w:hAnsiTheme="minorHAnsi"/>
            <w:sz w:val="20"/>
          </w:rPr>
          <w:t>suffragio universale</w:t>
        </w:r>
      </w:hyperlink>
      <w:r w:rsidR="009445B1" w:rsidRPr="00BC0DB1">
        <w:rPr>
          <w:rFonts w:asciiTheme="minorHAnsi" w:hAnsiTheme="minorHAnsi"/>
          <w:sz w:val="20"/>
        </w:rPr>
        <w:t xml:space="preserve"> all'inizio degli anni 90, la forza politica dominante è l'</w:t>
      </w:r>
      <w:proofErr w:type="spellStart"/>
      <w:r w:rsidR="009445B1" w:rsidRPr="00BC0DB1">
        <w:rPr>
          <w:rFonts w:asciiTheme="minorHAnsi" w:hAnsiTheme="minorHAnsi"/>
          <w:sz w:val="20"/>
        </w:rPr>
        <w:fldChar w:fldCharType="begin"/>
      </w:r>
      <w:r w:rsidR="009445B1" w:rsidRPr="00BC0DB1">
        <w:rPr>
          <w:rFonts w:asciiTheme="minorHAnsi" w:hAnsiTheme="minorHAnsi"/>
          <w:sz w:val="20"/>
        </w:rPr>
        <w:instrText xml:space="preserve"> HYPERLINK "https://it.wikipedia.org/wiki/African_National_Congress" \o "African National Congress" </w:instrText>
      </w:r>
      <w:r w:rsidR="009445B1" w:rsidRPr="00BC0DB1">
        <w:rPr>
          <w:rFonts w:asciiTheme="minorHAnsi" w:hAnsiTheme="minorHAnsi"/>
          <w:sz w:val="20"/>
        </w:rPr>
        <w:fldChar w:fldCharType="separate"/>
      </w:r>
      <w:r w:rsidR="009445B1" w:rsidRPr="00BC0DB1">
        <w:rPr>
          <w:rStyle w:val="Collegamentoipertestuale"/>
          <w:rFonts w:asciiTheme="minorHAnsi" w:hAnsiTheme="minorHAnsi"/>
          <w:sz w:val="20"/>
        </w:rPr>
        <w:t>African</w:t>
      </w:r>
      <w:proofErr w:type="spellEnd"/>
      <w:r w:rsidR="009445B1" w:rsidRPr="00BC0DB1">
        <w:rPr>
          <w:rStyle w:val="Collegamentoipertestuale"/>
          <w:rFonts w:asciiTheme="minorHAnsi" w:hAnsiTheme="minorHAnsi"/>
          <w:sz w:val="20"/>
        </w:rPr>
        <w:t xml:space="preserve"> National </w:t>
      </w:r>
      <w:proofErr w:type="spellStart"/>
      <w:r w:rsidR="009445B1" w:rsidRPr="00BC0DB1">
        <w:rPr>
          <w:rStyle w:val="Collegamentoipertestuale"/>
          <w:rFonts w:asciiTheme="minorHAnsi" w:hAnsiTheme="minorHAnsi"/>
          <w:sz w:val="20"/>
        </w:rPr>
        <w:t>Congress</w:t>
      </w:r>
      <w:proofErr w:type="spellEnd"/>
      <w:r w:rsidR="009445B1" w:rsidRPr="00BC0DB1">
        <w:rPr>
          <w:rFonts w:asciiTheme="minorHAnsi" w:hAnsiTheme="minorHAnsi"/>
          <w:sz w:val="20"/>
        </w:rPr>
        <w:fldChar w:fldCharType="end"/>
      </w:r>
      <w:r w:rsidR="009445B1" w:rsidRPr="00BC0DB1">
        <w:rPr>
          <w:rFonts w:asciiTheme="minorHAnsi" w:hAnsiTheme="minorHAnsi"/>
          <w:sz w:val="20"/>
        </w:rPr>
        <w:t xml:space="preserve"> (ANC), peraltro diviso in correnti. Le </w:t>
      </w:r>
      <w:hyperlink r:id="rId72" w:tooltip="Elezioni generali in Sudafrica del 1994" w:history="1">
        <w:r w:rsidR="009445B1" w:rsidRPr="00BC0DB1">
          <w:rPr>
            <w:rStyle w:val="Collegamentoipertestuale"/>
            <w:rFonts w:asciiTheme="minorHAnsi" w:hAnsiTheme="minorHAnsi"/>
            <w:sz w:val="20"/>
          </w:rPr>
          <w:t>elezioni generali del 1994</w:t>
        </w:r>
      </w:hyperlink>
      <w:r w:rsidR="009445B1" w:rsidRPr="00BC0DB1">
        <w:rPr>
          <w:rFonts w:asciiTheme="minorHAnsi" w:hAnsiTheme="minorHAnsi"/>
          <w:sz w:val="20"/>
        </w:rPr>
        <w:t xml:space="preserve"> videro prevalere l'ANC (62,65% e 252 seggi) sul </w:t>
      </w:r>
      <w:hyperlink r:id="rId73" w:tooltip="Partito Nazionale (Sudafrica)" w:history="1">
        <w:r w:rsidR="009445B1" w:rsidRPr="00BC0DB1">
          <w:rPr>
            <w:rStyle w:val="Collegamentoipertestuale"/>
            <w:rFonts w:asciiTheme="minorHAnsi" w:hAnsiTheme="minorHAnsi"/>
            <w:sz w:val="20"/>
          </w:rPr>
          <w:t>Partito Nazionale</w:t>
        </w:r>
      </w:hyperlink>
      <w:r w:rsidR="009445B1" w:rsidRPr="00BC0DB1">
        <w:rPr>
          <w:rFonts w:asciiTheme="minorHAnsi" w:hAnsiTheme="minorHAnsi"/>
          <w:sz w:val="20"/>
        </w:rPr>
        <w:t xml:space="preserve"> (NP: 20,39% e 82 seggi), ex-partito guida dei bianchi, e sul </w:t>
      </w:r>
      <w:hyperlink r:id="rId74" w:tooltip="Partito della Libertà Inkatha (la pagina non esiste)" w:history="1">
        <w:r w:rsidR="009445B1" w:rsidRPr="00BC0DB1">
          <w:rPr>
            <w:rStyle w:val="Collegamentoipertestuale"/>
            <w:rFonts w:asciiTheme="minorHAnsi" w:hAnsiTheme="minorHAnsi"/>
            <w:sz w:val="20"/>
          </w:rPr>
          <w:t xml:space="preserve">Partito della Libertà </w:t>
        </w:r>
        <w:proofErr w:type="spellStart"/>
        <w:r w:rsidR="009445B1" w:rsidRPr="00BC0DB1">
          <w:rPr>
            <w:rStyle w:val="Collegamentoipertestuale"/>
            <w:rFonts w:asciiTheme="minorHAnsi" w:hAnsiTheme="minorHAnsi"/>
            <w:sz w:val="20"/>
          </w:rPr>
          <w:t>Inkatha</w:t>
        </w:r>
        <w:proofErr w:type="spellEnd"/>
      </w:hyperlink>
      <w:r w:rsidR="009445B1" w:rsidRPr="00BC0DB1">
        <w:rPr>
          <w:rFonts w:asciiTheme="minorHAnsi" w:hAnsiTheme="minorHAnsi"/>
          <w:sz w:val="20"/>
        </w:rPr>
        <w:t xml:space="preserve"> (IFP: 10,54% e 43 seggi), partito degli </w:t>
      </w:r>
      <w:hyperlink r:id="rId75" w:tooltip="Zulu" w:history="1">
        <w:r w:rsidR="009445B1" w:rsidRPr="00BC0DB1">
          <w:rPr>
            <w:rStyle w:val="Collegamentoipertestuale"/>
            <w:rFonts w:asciiTheme="minorHAnsi" w:hAnsiTheme="minorHAnsi"/>
            <w:sz w:val="20"/>
          </w:rPr>
          <w:t>zulu</w:t>
        </w:r>
      </w:hyperlink>
      <w:r w:rsidR="009445B1" w:rsidRPr="00BC0DB1">
        <w:rPr>
          <w:rFonts w:asciiTheme="minorHAnsi" w:hAnsiTheme="minorHAnsi"/>
          <w:sz w:val="20"/>
        </w:rPr>
        <w:t xml:space="preserve">. Solo altri 4 partiti entrarono in Assemblea Nazionale, con 23 seggi in totale. L'ANC optò per un governo sostenuto dai tre maggiori partiti. L'Assemblea Nazionale elesse presidente </w:t>
      </w:r>
      <w:hyperlink r:id="rId76" w:tooltip="Nelson Mandela" w:history="1">
        <w:r w:rsidR="009445B1" w:rsidRPr="00BC0DB1">
          <w:rPr>
            <w:rStyle w:val="Collegamentoipertestuale"/>
            <w:rFonts w:asciiTheme="minorHAnsi" w:hAnsiTheme="minorHAnsi"/>
            <w:sz w:val="20"/>
          </w:rPr>
          <w:t>Nelson Mandela</w:t>
        </w:r>
      </w:hyperlink>
      <w:r w:rsidR="009445B1" w:rsidRPr="00BC0DB1">
        <w:rPr>
          <w:rFonts w:asciiTheme="minorHAnsi" w:hAnsiTheme="minorHAnsi"/>
          <w:sz w:val="20"/>
        </w:rPr>
        <w:t xml:space="preserve"> (ANC) </w:t>
      </w:r>
      <w:r w:rsidR="009445B1" w:rsidRPr="00BC0DB1">
        <w:rPr>
          <w:rFonts w:asciiTheme="minorHAnsi" w:hAnsiTheme="minorHAnsi"/>
          <w:sz w:val="20"/>
        </w:rPr>
        <w:t xml:space="preserve">Nelle elezioni generali del 2 giugno </w:t>
      </w:r>
      <w:hyperlink r:id="rId77" w:tooltip="1999" w:history="1">
        <w:r w:rsidR="009445B1" w:rsidRPr="00BC0DB1">
          <w:rPr>
            <w:rStyle w:val="Collegamentoipertestuale"/>
            <w:rFonts w:asciiTheme="minorHAnsi" w:hAnsiTheme="minorHAnsi"/>
            <w:sz w:val="20"/>
          </w:rPr>
          <w:t>1999</w:t>
        </w:r>
      </w:hyperlink>
      <w:r w:rsidR="009445B1" w:rsidRPr="00BC0DB1">
        <w:rPr>
          <w:rFonts w:asciiTheme="minorHAnsi" w:hAnsiTheme="minorHAnsi"/>
          <w:sz w:val="20"/>
        </w:rPr>
        <w:t xml:space="preserve"> si rafforzò l'ANC (66,35% e 266 seggi) e crollò il NNP (ex-NP: 6,87% e 28 seggi), superato dal </w:t>
      </w:r>
      <w:hyperlink r:id="rId78" w:tooltip="Partito Democratico (Sudafrica) (la pagina non esiste)" w:history="1">
        <w:r w:rsidR="009445B1" w:rsidRPr="00BC0DB1">
          <w:rPr>
            <w:rStyle w:val="Collegamentoipertestuale"/>
            <w:rFonts w:asciiTheme="minorHAnsi" w:hAnsiTheme="minorHAnsi"/>
            <w:sz w:val="20"/>
          </w:rPr>
          <w:t>Partito Democratico</w:t>
        </w:r>
      </w:hyperlink>
      <w:r w:rsidR="009445B1" w:rsidRPr="00BC0DB1">
        <w:rPr>
          <w:rFonts w:asciiTheme="minorHAnsi" w:hAnsiTheme="minorHAnsi"/>
          <w:sz w:val="20"/>
        </w:rPr>
        <w:t xml:space="preserve"> (DP: 9,56% e 38 seggi), ex-opposizione durante l'apartheid, e dal IFP (8,58% e 34 seggi), mentre si affermò l'interrazziale </w:t>
      </w:r>
      <w:hyperlink r:id="rId79" w:tooltip="Movimento Democratico Unito" w:history="1">
        <w:r w:rsidR="009445B1" w:rsidRPr="00BC0DB1">
          <w:rPr>
            <w:rStyle w:val="Collegamentoipertestuale"/>
            <w:rFonts w:asciiTheme="minorHAnsi" w:hAnsiTheme="minorHAnsi"/>
            <w:sz w:val="20"/>
          </w:rPr>
          <w:t>Movimento Democratico Unito</w:t>
        </w:r>
      </w:hyperlink>
      <w:r w:rsidR="009445B1" w:rsidRPr="00BC0DB1">
        <w:rPr>
          <w:rFonts w:asciiTheme="minorHAnsi" w:hAnsiTheme="minorHAnsi"/>
          <w:sz w:val="20"/>
        </w:rPr>
        <w:t xml:space="preserve"> (UDM: 3,42% e 14 seggi). Altri 8 partiti entrarono in Assemblea Nazionale, con 20 seggi in totale. L'ANC confermò l'alleanza di governo con il NNP e l'IFP. </w:t>
      </w:r>
      <w:hyperlink r:id="rId80" w:tooltip="Thabo Mbeki" w:history="1">
        <w:proofErr w:type="spellStart"/>
        <w:r w:rsidR="009445B1" w:rsidRPr="00BC0DB1">
          <w:rPr>
            <w:rStyle w:val="Collegamentoipertestuale"/>
            <w:rFonts w:asciiTheme="minorHAnsi" w:hAnsiTheme="minorHAnsi"/>
            <w:sz w:val="20"/>
          </w:rPr>
          <w:t>Thabo</w:t>
        </w:r>
        <w:proofErr w:type="spellEnd"/>
        <w:r w:rsidR="009445B1" w:rsidRPr="00BC0DB1">
          <w:rPr>
            <w:rStyle w:val="Collegamentoipertestuale"/>
            <w:rFonts w:asciiTheme="minorHAnsi" w:hAnsiTheme="minorHAnsi"/>
            <w:sz w:val="20"/>
          </w:rPr>
          <w:t xml:space="preserve"> </w:t>
        </w:r>
        <w:proofErr w:type="spellStart"/>
        <w:r w:rsidR="009445B1" w:rsidRPr="00BC0DB1">
          <w:rPr>
            <w:rStyle w:val="Collegamentoipertestuale"/>
            <w:rFonts w:asciiTheme="minorHAnsi" w:hAnsiTheme="minorHAnsi"/>
            <w:sz w:val="20"/>
          </w:rPr>
          <w:t>Mbeki</w:t>
        </w:r>
        <w:proofErr w:type="spellEnd"/>
      </w:hyperlink>
      <w:r w:rsidR="009445B1" w:rsidRPr="00BC0DB1">
        <w:rPr>
          <w:rFonts w:asciiTheme="minorHAnsi" w:hAnsiTheme="minorHAnsi"/>
          <w:sz w:val="20"/>
        </w:rPr>
        <w:t xml:space="preserve"> (ANC) fu eletto presidente. </w:t>
      </w:r>
      <w:r w:rsidR="00316FDD" w:rsidRPr="00BC0DB1">
        <w:rPr>
          <w:rFonts w:asciiTheme="minorHAnsi" w:hAnsiTheme="minorHAnsi"/>
          <w:sz w:val="20"/>
        </w:rPr>
        <w:t xml:space="preserve">Le elezioni generali del 14 aprile </w:t>
      </w:r>
      <w:hyperlink r:id="rId81" w:tooltip="2004" w:history="1">
        <w:r w:rsidR="00316FDD" w:rsidRPr="00BC0DB1">
          <w:rPr>
            <w:rStyle w:val="Collegamentoipertestuale"/>
            <w:rFonts w:asciiTheme="minorHAnsi" w:hAnsiTheme="minorHAnsi"/>
            <w:sz w:val="20"/>
          </w:rPr>
          <w:t>2004</w:t>
        </w:r>
      </w:hyperlink>
      <w:r w:rsidR="00316FDD" w:rsidRPr="00BC0DB1">
        <w:rPr>
          <w:rFonts w:asciiTheme="minorHAnsi" w:hAnsiTheme="minorHAnsi"/>
          <w:sz w:val="20"/>
        </w:rPr>
        <w:t xml:space="preserve"> videro l'ulteriore rafforzamento dell'ANC (69,69% e 279 seggi) e della </w:t>
      </w:r>
      <w:hyperlink r:id="rId82" w:tooltip="Alleanza Democratica (Sudafrica)" w:history="1">
        <w:r w:rsidR="00316FDD" w:rsidRPr="00BC0DB1">
          <w:rPr>
            <w:rStyle w:val="Collegamentoipertestuale"/>
            <w:rFonts w:asciiTheme="minorHAnsi" w:hAnsiTheme="minorHAnsi"/>
            <w:sz w:val="20"/>
          </w:rPr>
          <w:t>Alleanza Democratica</w:t>
        </w:r>
      </w:hyperlink>
      <w:r w:rsidR="00316FDD" w:rsidRPr="00BC0DB1">
        <w:rPr>
          <w:rFonts w:asciiTheme="minorHAnsi" w:hAnsiTheme="minorHAnsi"/>
          <w:sz w:val="20"/>
        </w:rPr>
        <w:t xml:space="preserve"> (DA, ex-DP: 12,37% e 50 seggi) e l'indebolimento dell'IFP (6,97% e 28 seggi) e dell'UDM (2,28% e 9 seggi) e soprattutto del NNP (che confluì nell'ANC nel 2005). Altre 8 liste entrarono in Assemblea Nazionale, con 34 seggi in totale. L'ANC decise di governare da solo. </w:t>
      </w:r>
      <w:hyperlink r:id="rId83" w:tooltip="Thabo Mbeki" w:history="1">
        <w:proofErr w:type="spellStart"/>
        <w:r w:rsidR="00316FDD" w:rsidRPr="00BC0DB1">
          <w:rPr>
            <w:rStyle w:val="Collegamentoipertestuale"/>
            <w:rFonts w:asciiTheme="minorHAnsi" w:hAnsiTheme="minorHAnsi"/>
            <w:sz w:val="20"/>
          </w:rPr>
          <w:t>Thabo</w:t>
        </w:r>
        <w:proofErr w:type="spellEnd"/>
        <w:r w:rsidR="00316FDD" w:rsidRPr="00BC0DB1">
          <w:rPr>
            <w:rStyle w:val="Collegamentoipertestuale"/>
            <w:rFonts w:asciiTheme="minorHAnsi" w:hAnsiTheme="minorHAnsi"/>
            <w:sz w:val="20"/>
          </w:rPr>
          <w:t xml:space="preserve"> </w:t>
        </w:r>
        <w:proofErr w:type="spellStart"/>
        <w:r w:rsidR="00316FDD" w:rsidRPr="00BC0DB1">
          <w:rPr>
            <w:rStyle w:val="Collegamentoipertestuale"/>
            <w:rFonts w:asciiTheme="minorHAnsi" w:hAnsiTheme="minorHAnsi"/>
            <w:sz w:val="20"/>
          </w:rPr>
          <w:t>Mbeki</w:t>
        </w:r>
        <w:proofErr w:type="spellEnd"/>
      </w:hyperlink>
      <w:r w:rsidR="00316FDD" w:rsidRPr="00BC0DB1">
        <w:rPr>
          <w:rFonts w:asciiTheme="minorHAnsi" w:hAnsiTheme="minorHAnsi"/>
          <w:sz w:val="20"/>
        </w:rPr>
        <w:t xml:space="preserve"> (ANC) fu rieletto presidente. Dalle elezioni del 2004 il governo dell'ANC gode di una vasta maggioranza e di un appoggio da parte di altri partiti minori, come ad esempio il </w:t>
      </w:r>
      <w:hyperlink r:id="rId84" w:tooltip="Partito Comunista Sudafricano" w:history="1">
        <w:r w:rsidR="00316FDD" w:rsidRPr="00BC0DB1">
          <w:rPr>
            <w:rStyle w:val="Collegamentoipertestuale"/>
            <w:rFonts w:asciiTheme="minorHAnsi" w:hAnsiTheme="minorHAnsi"/>
            <w:sz w:val="20"/>
          </w:rPr>
          <w:t>Partito Comunista Sudafricano</w:t>
        </w:r>
      </w:hyperlink>
      <w:r w:rsidR="00316FDD" w:rsidRPr="00BC0DB1">
        <w:rPr>
          <w:rFonts w:asciiTheme="minorHAnsi" w:hAnsiTheme="minorHAnsi"/>
          <w:sz w:val="20"/>
        </w:rPr>
        <w:t xml:space="preserve"> e dalla Confederazione sindacale più importante nel paese, il </w:t>
      </w:r>
      <w:proofErr w:type="spellStart"/>
      <w:r w:rsidR="00316FDD" w:rsidRPr="00BC0DB1">
        <w:rPr>
          <w:rFonts w:asciiTheme="minorHAnsi" w:hAnsiTheme="minorHAnsi"/>
          <w:sz w:val="20"/>
        </w:rPr>
        <w:t>Congress</w:t>
      </w:r>
      <w:proofErr w:type="spellEnd"/>
      <w:r w:rsidR="00316FDD" w:rsidRPr="00BC0DB1">
        <w:rPr>
          <w:rFonts w:asciiTheme="minorHAnsi" w:hAnsiTheme="minorHAnsi"/>
          <w:sz w:val="20"/>
        </w:rPr>
        <w:t xml:space="preserve"> of South </w:t>
      </w:r>
      <w:proofErr w:type="spellStart"/>
      <w:r w:rsidR="00316FDD" w:rsidRPr="00BC0DB1">
        <w:rPr>
          <w:rFonts w:asciiTheme="minorHAnsi" w:hAnsiTheme="minorHAnsi"/>
          <w:sz w:val="20"/>
        </w:rPr>
        <w:t>African</w:t>
      </w:r>
      <w:proofErr w:type="spellEnd"/>
      <w:r w:rsidR="00316FDD" w:rsidRPr="00BC0DB1">
        <w:rPr>
          <w:rFonts w:asciiTheme="minorHAnsi" w:hAnsiTheme="minorHAnsi"/>
          <w:sz w:val="20"/>
        </w:rPr>
        <w:t xml:space="preserve"> </w:t>
      </w:r>
      <w:proofErr w:type="spellStart"/>
      <w:r w:rsidR="00316FDD" w:rsidRPr="00BC0DB1">
        <w:rPr>
          <w:rFonts w:asciiTheme="minorHAnsi" w:hAnsiTheme="minorHAnsi"/>
          <w:sz w:val="20"/>
        </w:rPr>
        <w:t>Trade</w:t>
      </w:r>
      <w:proofErr w:type="spellEnd"/>
      <w:r w:rsidR="00316FDD" w:rsidRPr="00BC0DB1">
        <w:rPr>
          <w:rFonts w:asciiTheme="minorHAnsi" w:hAnsiTheme="minorHAnsi"/>
          <w:sz w:val="20"/>
        </w:rPr>
        <w:t xml:space="preserve"> </w:t>
      </w:r>
      <w:proofErr w:type="spellStart"/>
      <w:r w:rsidR="00316FDD" w:rsidRPr="00BC0DB1">
        <w:rPr>
          <w:rFonts w:asciiTheme="minorHAnsi" w:hAnsiTheme="minorHAnsi"/>
          <w:sz w:val="20"/>
        </w:rPr>
        <w:t>Unions</w:t>
      </w:r>
      <w:proofErr w:type="spellEnd"/>
      <w:r w:rsidR="00316FDD" w:rsidRPr="00BC0DB1">
        <w:rPr>
          <w:rFonts w:asciiTheme="minorHAnsi" w:hAnsiTheme="minorHAnsi"/>
          <w:sz w:val="20"/>
        </w:rPr>
        <w:t xml:space="preserve"> (COSATU). I punti di disaccordo interni ai movimenti sindacali relativi alle politiche del lavoro e della distribuzione del reddito sono passati in secondo piano al momento delle elezioni, per poi riaccendersi nel periodo post-elettorale. Il governo è stato accusato di non tener fede a quanto annunciato durante la vasta campagna elettorale con lo slogan “crescita, impiego e ridistribuzione (</w:t>
      </w:r>
      <w:proofErr w:type="spellStart"/>
      <w:r w:rsidR="00316FDD" w:rsidRPr="00BC0DB1">
        <w:rPr>
          <w:rFonts w:asciiTheme="minorHAnsi" w:hAnsiTheme="minorHAnsi"/>
          <w:sz w:val="20"/>
        </w:rPr>
        <w:t>growth</w:t>
      </w:r>
      <w:proofErr w:type="spellEnd"/>
      <w:r w:rsidR="00316FDD" w:rsidRPr="00BC0DB1">
        <w:rPr>
          <w:rFonts w:asciiTheme="minorHAnsi" w:hAnsiTheme="minorHAnsi"/>
          <w:sz w:val="20"/>
        </w:rPr>
        <w:t xml:space="preserve">, </w:t>
      </w:r>
      <w:proofErr w:type="spellStart"/>
      <w:r w:rsidR="00316FDD" w:rsidRPr="00BC0DB1">
        <w:rPr>
          <w:rFonts w:asciiTheme="minorHAnsi" w:hAnsiTheme="minorHAnsi"/>
          <w:sz w:val="20"/>
        </w:rPr>
        <w:t>employment</w:t>
      </w:r>
      <w:proofErr w:type="spellEnd"/>
      <w:r w:rsidR="00316FDD" w:rsidRPr="00BC0DB1">
        <w:rPr>
          <w:rFonts w:asciiTheme="minorHAnsi" w:hAnsiTheme="minorHAnsi"/>
          <w:sz w:val="20"/>
        </w:rPr>
        <w:t xml:space="preserve"> and </w:t>
      </w:r>
      <w:proofErr w:type="spellStart"/>
      <w:r w:rsidR="00316FDD" w:rsidRPr="00BC0DB1">
        <w:rPr>
          <w:rFonts w:asciiTheme="minorHAnsi" w:hAnsiTheme="minorHAnsi"/>
          <w:sz w:val="20"/>
        </w:rPr>
        <w:t>redistribution</w:t>
      </w:r>
      <w:proofErr w:type="spellEnd"/>
      <w:r w:rsidR="00316FDD" w:rsidRPr="00BC0DB1">
        <w:rPr>
          <w:rFonts w:asciiTheme="minorHAnsi" w:hAnsiTheme="minorHAnsi"/>
          <w:sz w:val="20"/>
        </w:rPr>
        <w:t xml:space="preserve"> – GEAR), che di fatto ha lasciato indietro la redistribuzione, eccezion fatta che per la élite legata al Governo a livello provinciale e nazionale. Nelle elezioni generali del 22 aprile </w:t>
      </w:r>
      <w:hyperlink r:id="rId85" w:tooltip="2009" w:history="1">
        <w:r w:rsidR="00316FDD" w:rsidRPr="00BC0DB1">
          <w:rPr>
            <w:rStyle w:val="Collegamentoipertestuale"/>
            <w:rFonts w:asciiTheme="minorHAnsi" w:hAnsiTheme="minorHAnsi"/>
            <w:sz w:val="20"/>
          </w:rPr>
          <w:t>2009</w:t>
        </w:r>
      </w:hyperlink>
      <w:r w:rsidR="00316FDD" w:rsidRPr="00BC0DB1">
        <w:rPr>
          <w:rFonts w:asciiTheme="minorHAnsi" w:hAnsiTheme="minorHAnsi"/>
          <w:sz w:val="20"/>
        </w:rPr>
        <w:t xml:space="preserve"> si è avuta la vittoria dell'ANC, anche se indebolita dalla recente scissione del </w:t>
      </w:r>
      <w:hyperlink r:id="rId86" w:tooltip="Congresso del Popolo" w:history="1">
        <w:r w:rsidR="00316FDD" w:rsidRPr="00BC0DB1">
          <w:rPr>
            <w:rStyle w:val="Collegamentoipertestuale"/>
            <w:rFonts w:asciiTheme="minorHAnsi" w:hAnsiTheme="minorHAnsi"/>
            <w:sz w:val="20"/>
          </w:rPr>
          <w:t>Congresso del Popolo</w:t>
        </w:r>
      </w:hyperlink>
      <w:r w:rsidR="00316FDD" w:rsidRPr="00BC0DB1">
        <w:rPr>
          <w:rFonts w:asciiTheme="minorHAnsi" w:hAnsiTheme="minorHAnsi"/>
          <w:sz w:val="20"/>
        </w:rPr>
        <w:t xml:space="preserve"> (</w:t>
      </w:r>
      <w:proofErr w:type="spellStart"/>
      <w:r w:rsidR="00316FDD" w:rsidRPr="00BC0DB1">
        <w:rPr>
          <w:rFonts w:asciiTheme="minorHAnsi" w:hAnsiTheme="minorHAnsi"/>
          <w:sz w:val="20"/>
        </w:rPr>
        <w:t>CoPe</w:t>
      </w:r>
      <w:proofErr w:type="spellEnd"/>
      <w:r w:rsidR="00316FDD" w:rsidRPr="00BC0DB1">
        <w:rPr>
          <w:rFonts w:asciiTheme="minorHAnsi" w:hAnsiTheme="minorHAnsi"/>
          <w:sz w:val="20"/>
        </w:rPr>
        <w:t xml:space="preserve">), e il rafforzamento della DA. </w:t>
      </w:r>
      <w:hyperlink r:id="rId87" w:tooltip="Jacob Zuma" w:history="1">
        <w:r w:rsidR="00316FDD" w:rsidRPr="00BC0DB1">
          <w:rPr>
            <w:rStyle w:val="Collegamentoipertestuale"/>
            <w:rFonts w:asciiTheme="minorHAnsi" w:hAnsiTheme="minorHAnsi"/>
            <w:sz w:val="20"/>
          </w:rPr>
          <w:t>Jacob Zuma</w:t>
        </w:r>
      </w:hyperlink>
      <w:r w:rsidR="00316FDD" w:rsidRPr="00BC0DB1">
        <w:rPr>
          <w:rFonts w:asciiTheme="minorHAnsi" w:hAnsiTheme="minorHAnsi"/>
          <w:sz w:val="20"/>
        </w:rPr>
        <w:t xml:space="preserve"> (ANC) è stato eletto presidente. L'attuale politica interna è volta soprattutto alla lotta all'AIDS e alla criminalità, che ha raggiunto, specie nelle grandi città, livelli insostenibili. Altro punto delicato che il governo si trova costantemente ad affrontare è quello della tutela delle diverse etnie, tutte molto gelose della propria autonomia. Anche il problema della corruzione ai vertici dell'ANC, che ha il monopolio del potere politico, ha causato notevoli dissidi. Sebbene vari analisti siano d'accordo nel predire un futuro relativamente roseo per il paese, sono ancora molti i problemi che il Sudafrica si trova a affrontare, e molti di questi (soprattutto la violenza, il divario sociale ricchi-poveri e l'AIDS) rischiano di destabilizzarlo fatalmente. </w:t>
      </w:r>
      <w:r w:rsidR="00316FDD" w:rsidRPr="00BC0DB1">
        <w:rPr>
          <w:rFonts w:asciiTheme="minorHAnsi" w:hAnsiTheme="minorHAnsi"/>
          <w:sz w:val="20"/>
        </w:rPr>
        <w:lastRenderedPageBreak/>
        <w:t xml:space="preserve">La </w:t>
      </w:r>
      <w:proofErr w:type="spellStart"/>
      <w:r w:rsidR="00316FDD" w:rsidRPr="00BC0DB1">
        <w:rPr>
          <w:rFonts w:asciiTheme="minorHAnsi" w:hAnsiTheme="minorHAnsi"/>
          <w:sz w:val="20"/>
        </w:rPr>
        <w:t>riequilibratura</w:t>
      </w:r>
      <w:proofErr w:type="spellEnd"/>
      <w:r w:rsidR="00316FDD" w:rsidRPr="00BC0DB1">
        <w:rPr>
          <w:rFonts w:asciiTheme="minorHAnsi" w:hAnsiTheme="minorHAnsi"/>
          <w:sz w:val="20"/>
        </w:rPr>
        <w:t xml:space="preserve"> tra lo standard di vita della minoranza bianca e quello della maggioranza nera è ancora un'utopia, con metà della ricchezza concentrata nelle mani del 10% della popolazione. </w:t>
      </w:r>
    </w:p>
    <w:p w:rsidR="009445B1" w:rsidRPr="009445B1" w:rsidRDefault="00BC0DB1" w:rsidP="00BC0DB1">
      <w:pPr>
        <w:spacing w:before="100" w:beforeAutospacing="1" w:after="100" w:afterAutospacing="1" w:line="240" w:lineRule="auto"/>
        <w:rPr>
          <w:rFonts w:eastAsia="Times New Roman" w:cs="Times New Roman"/>
          <w:i/>
          <w:sz w:val="18"/>
          <w:szCs w:val="24"/>
          <w:lang w:eastAsia="it-IT"/>
        </w:rPr>
      </w:pPr>
      <w:bookmarkStart w:id="0" w:name="_GoBack"/>
      <w:bookmarkEnd w:id="0"/>
      <w:r>
        <w:rPr>
          <w:rFonts w:eastAsia="Times New Roman" w:cs="Times New Roman"/>
          <w:i/>
          <w:noProof/>
          <w:sz w:val="18"/>
          <w:szCs w:val="24"/>
          <w:lang w:eastAsia="it-IT"/>
        </w:rPr>
        <mc:AlternateContent>
          <mc:Choice Requires="wps">
            <w:drawing>
              <wp:anchor distT="0" distB="0" distL="114300" distR="114300" simplePos="0" relativeHeight="251661312" behindDoc="0" locked="0" layoutInCell="1" allowOverlap="1">
                <wp:simplePos x="0" y="0"/>
                <wp:positionH relativeFrom="column">
                  <wp:posOffset>3899535</wp:posOffset>
                </wp:positionH>
                <wp:positionV relativeFrom="paragraph">
                  <wp:posOffset>25400</wp:posOffset>
                </wp:positionV>
                <wp:extent cx="2362200" cy="25717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23622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0DB1" w:rsidRDefault="00BC0DB1">
                            <w:r>
                              <w:t>Cartina rappresentativa dello stato.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asella di testo 7" o:spid="_x0000_s1028" type="#_x0000_t202" style="position:absolute;margin-left:307.05pt;margin-top:2pt;width:186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" fillcolor="white [3201]" strokeweight=".5pt">
                <v:textbox>
                  <w:txbxContent>
                    <w:p w:rsidR="00BC0DB1" w:rsidRDefault="00BC0DB1">
                      <w:r>
                        <w:t>Cartina rappresentativa dello stato.</w:t>
                      </w:r>
                    </w:p>
                  </w:txbxContent>
                </v:textbox>
              </v:shape>
            </w:pict>
          </mc:Fallback>
        </mc:AlternateContent>
      </w:r>
    </w:p>
    <w:sectPr w:rsidR="009445B1" w:rsidRPr="009445B1">
      <w:headerReference w:type="default" r:id="rId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BB" w:rsidRDefault="000D03BB" w:rsidP="000D03BB">
      <w:pPr>
        <w:spacing w:after="0" w:line="240" w:lineRule="auto"/>
      </w:pPr>
      <w:r>
        <w:separator/>
      </w:r>
    </w:p>
  </w:endnote>
  <w:endnote w:type="continuationSeparator" w:id="0">
    <w:p w:rsidR="000D03BB" w:rsidRDefault="000D03BB" w:rsidP="000D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BB" w:rsidRDefault="000D03BB" w:rsidP="000D03BB">
      <w:pPr>
        <w:spacing w:after="0" w:line="240" w:lineRule="auto"/>
      </w:pPr>
      <w:r>
        <w:separator/>
      </w:r>
    </w:p>
  </w:footnote>
  <w:footnote w:type="continuationSeparator" w:id="0">
    <w:p w:rsidR="000D03BB" w:rsidRDefault="000D03BB" w:rsidP="000D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3BB" w:rsidRDefault="000D03BB">
    <w:pPr>
      <w:pStyle w:val="Intestazione"/>
    </w:pPr>
    <w:r>
      <w:t>PRESENTAZIONE: SUDAFRICA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096"/>
    <w:multiLevelType w:val="hybridMultilevel"/>
    <w:tmpl w:val="4A76F148"/>
    <w:lvl w:ilvl="0" w:tplc="8C9E0F9C">
      <w:start w:val="1"/>
      <w:numFmt w:val="decimal"/>
      <w:lvlText w:val="%1."/>
      <w:lvlJc w:val="left"/>
      <w:pPr>
        <w:ind w:left="720" w:hanging="360"/>
      </w:pPr>
      <w:rPr>
        <w:rFonts w:eastAsiaTheme="minorHAnsi" w:cstheme="minorBidi"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86642E8"/>
    <w:multiLevelType w:val="hybridMultilevel"/>
    <w:tmpl w:val="52C83B5C"/>
    <w:lvl w:ilvl="0" w:tplc="0410000F">
      <w:start w:val="1"/>
      <w:numFmt w:val="decimal"/>
      <w:lvlText w:val="%1."/>
      <w:lvlJc w:val="left"/>
      <w:pPr>
        <w:ind w:left="78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BB"/>
    <w:rsid w:val="000D03BB"/>
    <w:rsid w:val="00140A4A"/>
    <w:rsid w:val="00316FDD"/>
    <w:rsid w:val="009445B1"/>
    <w:rsid w:val="00BC0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D8A98-0A92-46E1-96BC-1893C15A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9445B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03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03BB"/>
  </w:style>
  <w:style w:type="paragraph" w:styleId="Pidipagina">
    <w:name w:val="footer"/>
    <w:basedOn w:val="Normale"/>
    <w:link w:val="PidipaginaCarattere"/>
    <w:uiPriority w:val="99"/>
    <w:unhideWhenUsed/>
    <w:rsid w:val="000D03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03BB"/>
  </w:style>
  <w:style w:type="character" w:customStyle="1" w:styleId="Titolo3Carattere">
    <w:name w:val="Titolo 3 Carattere"/>
    <w:basedOn w:val="Carpredefinitoparagrafo"/>
    <w:link w:val="Titolo3"/>
    <w:uiPriority w:val="9"/>
    <w:rsid w:val="009445B1"/>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9445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445B1"/>
    <w:rPr>
      <w:color w:val="0000FF"/>
      <w:u w:val="single"/>
    </w:rPr>
  </w:style>
  <w:style w:type="character" w:customStyle="1" w:styleId="mw-headline">
    <w:name w:val="mw-headline"/>
    <w:basedOn w:val="Carpredefinitoparagrafo"/>
    <w:rsid w:val="009445B1"/>
  </w:style>
  <w:style w:type="paragraph" w:styleId="Paragrafoelenco">
    <w:name w:val="List Paragraph"/>
    <w:basedOn w:val="Normale"/>
    <w:uiPriority w:val="34"/>
    <w:qFormat/>
    <w:rsid w:val="009445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921">
      <w:bodyDiv w:val="1"/>
      <w:marLeft w:val="0"/>
      <w:marRight w:val="0"/>
      <w:marTop w:val="0"/>
      <w:marBottom w:val="0"/>
      <w:divBdr>
        <w:top w:val="none" w:sz="0" w:space="0" w:color="auto"/>
        <w:left w:val="none" w:sz="0" w:space="0" w:color="auto"/>
        <w:bottom w:val="none" w:sz="0" w:space="0" w:color="auto"/>
        <w:right w:val="none" w:sz="0" w:space="0" w:color="auto"/>
      </w:divBdr>
    </w:div>
    <w:div w:id="249432072">
      <w:bodyDiv w:val="1"/>
      <w:marLeft w:val="0"/>
      <w:marRight w:val="0"/>
      <w:marTop w:val="0"/>
      <w:marBottom w:val="0"/>
      <w:divBdr>
        <w:top w:val="none" w:sz="0" w:space="0" w:color="auto"/>
        <w:left w:val="none" w:sz="0" w:space="0" w:color="auto"/>
        <w:bottom w:val="none" w:sz="0" w:space="0" w:color="auto"/>
        <w:right w:val="none" w:sz="0" w:space="0" w:color="auto"/>
      </w:divBdr>
    </w:div>
    <w:div w:id="311720173">
      <w:bodyDiv w:val="1"/>
      <w:marLeft w:val="0"/>
      <w:marRight w:val="0"/>
      <w:marTop w:val="0"/>
      <w:marBottom w:val="0"/>
      <w:divBdr>
        <w:top w:val="none" w:sz="0" w:space="0" w:color="auto"/>
        <w:left w:val="none" w:sz="0" w:space="0" w:color="auto"/>
        <w:bottom w:val="none" w:sz="0" w:space="0" w:color="auto"/>
        <w:right w:val="none" w:sz="0" w:space="0" w:color="auto"/>
      </w:divBdr>
    </w:div>
    <w:div w:id="515079010">
      <w:bodyDiv w:val="1"/>
      <w:marLeft w:val="0"/>
      <w:marRight w:val="0"/>
      <w:marTop w:val="0"/>
      <w:marBottom w:val="0"/>
      <w:divBdr>
        <w:top w:val="none" w:sz="0" w:space="0" w:color="auto"/>
        <w:left w:val="none" w:sz="0" w:space="0" w:color="auto"/>
        <w:bottom w:val="none" w:sz="0" w:space="0" w:color="auto"/>
        <w:right w:val="none" w:sz="0" w:space="0" w:color="auto"/>
      </w:divBdr>
    </w:div>
    <w:div w:id="1528328693">
      <w:bodyDiv w:val="1"/>
      <w:marLeft w:val="0"/>
      <w:marRight w:val="0"/>
      <w:marTop w:val="0"/>
      <w:marBottom w:val="0"/>
      <w:divBdr>
        <w:top w:val="none" w:sz="0" w:space="0" w:color="auto"/>
        <w:left w:val="none" w:sz="0" w:space="0" w:color="auto"/>
        <w:bottom w:val="none" w:sz="0" w:space="0" w:color="auto"/>
        <w:right w:val="none" w:sz="0" w:space="0" w:color="auto"/>
      </w:divBdr>
    </w:div>
    <w:div w:id="1728868792">
      <w:bodyDiv w:val="1"/>
      <w:marLeft w:val="0"/>
      <w:marRight w:val="0"/>
      <w:marTop w:val="0"/>
      <w:marBottom w:val="0"/>
      <w:divBdr>
        <w:top w:val="none" w:sz="0" w:space="0" w:color="auto"/>
        <w:left w:val="none" w:sz="0" w:space="0" w:color="auto"/>
        <w:bottom w:val="none" w:sz="0" w:space="0" w:color="auto"/>
        <w:right w:val="none" w:sz="0" w:space="0" w:color="auto"/>
      </w:divBdr>
    </w:div>
    <w:div w:id="1914272190">
      <w:bodyDiv w:val="1"/>
      <w:marLeft w:val="0"/>
      <w:marRight w:val="0"/>
      <w:marTop w:val="0"/>
      <w:marBottom w:val="0"/>
      <w:divBdr>
        <w:top w:val="none" w:sz="0" w:space="0" w:color="auto"/>
        <w:left w:val="none" w:sz="0" w:space="0" w:color="auto"/>
        <w:bottom w:val="none" w:sz="0" w:space="0" w:color="auto"/>
        <w:right w:val="none" w:sz="0" w:space="0" w:color="auto"/>
      </w:divBdr>
    </w:div>
    <w:div w:id="20972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Bophuthatswana" TargetMode="External"/><Relationship Id="rId18" Type="http://schemas.openxmlformats.org/officeDocument/2006/relationships/hyperlink" Target="https://it.wikipedia.org/wiki/Sudafrica" TargetMode="External"/><Relationship Id="rId26" Type="http://schemas.openxmlformats.org/officeDocument/2006/relationships/hyperlink" Target="https://it.wikipedia.org/wiki/Sudafrica" TargetMode="External"/><Relationship Id="rId39" Type="http://schemas.openxmlformats.org/officeDocument/2006/relationships/hyperlink" Target="https://it.wikipedia.org/wiki/Repubblica_presidenziale" TargetMode="External"/><Relationship Id="rId21" Type="http://schemas.openxmlformats.org/officeDocument/2006/relationships/hyperlink" Target="https://it.wikipedia.org/wiki/1992" TargetMode="External"/><Relationship Id="rId34" Type="http://schemas.openxmlformats.org/officeDocument/2006/relationships/hyperlink" Target="https://it.wikipedia.org/wiki/Islamici" TargetMode="External"/><Relationship Id="rId42" Type="http://schemas.openxmlformats.org/officeDocument/2006/relationships/hyperlink" Target="https://it.wikipedia.org/wiki/Bloemfontein" TargetMode="External"/><Relationship Id="rId47" Type="http://schemas.openxmlformats.org/officeDocument/2006/relationships/hyperlink" Target="https://it.wikipedia.org/wiki/Durban" TargetMode="External"/><Relationship Id="rId50" Type="http://schemas.openxmlformats.org/officeDocument/2006/relationships/hyperlink" Target="https://it.wikipedia.org/wiki/Oro" TargetMode="External"/><Relationship Id="rId55" Type="http://schemas.openxmlformats.org/officeDocument/2006/relationships/hyperlink" Target="https://it.wikipedia.org/wiki/Carbone" TargetMode="External"/><Relationship Id="rId63" Type="http://schemas.openxmlformats.org/officeDocument/2006/relationships/hyperlink" Target="https://it.wikipedia.org/wiki/Uranio" TargetMode="External"/><Relationship Id="rId68" Type="http://schemas.openxmlformats.org/officeDocument/2006/relationships/hyperlink" Target="https://it.wikipedia.org/wiki/Sudafrica" TargetMode="External"/><Relationship Id="rId76" Type="http://schemas.openxmlformats.org/officeDocument/2006/relationships/hyperlink" Target="https://it.wikipedia.org/wiki/Nelson_Mandela" TargetMode="External"/><Relationship Id="rId84" Type="http://schemas.openxmlformats.org/officeDocument/2006/relationships/hyperlink" Target="https://it.wikipedia.org/wiki/Partito_Comunista_Sudafricano"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it.wikipedia.org/wiki/Suffragio_universale" TargetMode="External"/><Relationship Id="rId2" Type="http://schemas.openxmlformats.org/officeDocument/2006/relationships/styles" Target="styles.xml"/><Relationship Id="rId16" Type="http://schemas.openxmlformats.org/officeDocument/2006/relationships/hyperlink" Target="https://it.wikipedia.org/wiki/Ciskei" TargetMode="External"/><Relationship Id="rId29" Type="http://schemas.openxmlformats.org/officeDocument/2006/relationships/hyperlink" Target="https://it.wikipedia.org/wiki/Cattolicesimo" TargetMode="External"/><Relationship Id="rId11" Type="http://schemas.openxmlformats.org/officeDocument/2006/relationships/hyperlink" Target="https://it.wikipedia.org/wiki/1980" TargetMode="External"/><Relationship Id="rId24" Type="http://schemas.openxmlformats.org/officeDocument/2006/relationships/hyperlink" Target="https://it.wikipedia.org/wiki/1994" TargetMode="External"/><Relationship Id="rId32" Type="http://schemas.openxmlformats.org/officeDocument/2006/relationships/hyperlink" Target="https://it.wikipedia.org/wiki/Luteranesimo" TargetMode="External"/><Relationship Id="rId37" Type="http://schemas.openxmlformats.org/officeDocument/2006/relationships/hyperlink" Target="https://it.wikipedia.org/wiki/Forma_di_Stato" TargetMode="External"/><Relationship Id="rId40" Type="http://schemas.openxmlformats.org/officeDocument/2006/relationships/hyperlink" Target="https://it.wikipedia.org/wiki/Pretoria" TargetMode="External"/><Relationship Id="rId45" Type="http://schemas.openxmlformats.org/officeDocument/2006/relationships/hyperlink" Target="https://it.wikipedia.org/wiki/Port_Elizabeth" TargetMode="External"/><Relationship Id="rId53" Type="http://schemas.openxmlformats.org/officeDocument/2006/relationships/hyperlink" Target="https://it.wikipedia.org/wiki/Ferro" TargetMode="External"/><Relationship Id="rId58" Type="http://schemas.openxmlformats.org/officeDocument/2006/relationships/hyperlink" Target="https://it.wikipedia.org/wiki/Selvicoltura" TargetMode="External"/><Relationship Id="rId66" Type="http://schemas.openxmlformats.org/officeDocument/2006/relationships/hyperlink" Target="https://it.wikipedia.org/wiki/Dollaro_statunitense" TargetMode="External"/><Relationship Id="rId74" Type="http://schemas.openxmlformats.org/officeDocument/2006/relationships/hyperlink" Target="https://it.wikipedia.org/w/index.php?title=Partito_della_Libert%C3%A0_Inkatha&amp;action=edit&amp;redlink=1" TargetMode="External"/><Relationship Id="rId79" Type="http://schemas.openxmlformats.org/officeDocument/2006/relationships/hyperlink" Target="https://it.wikipedia.org/wiki/Movimento_Democratico_Unito" TargetMode="External"/><Relationship Id="rId87" Type="http://schemas.openxmlformats.org/officeDocument/2006/relationships/hyperlink" Target="https://it.wikipedia.org/wiki/Jacob_Zuma" TargetMode="External"/><Relationship Id="rId5" Type="http://schemas.openxmlformats.org/officeDocument/2006/relationships/footnotes" Target="footnotes.xml"/><Relationship Id="rId61" Type="http://schemas.openxmlformats.org/officeDocument/2006/relationships/hyperlink" Target="https://it.wikipedia.org/wiki/Mpumalanga" TargetMode="External"/><Relationship Id="rId82" Type="http://schemas.openxmlformats.org/officeDocument/2006/relationships/hyperlink" Target="https://it.wikipedia.org/wiki/Alleanza_Democratica_(Sudafrica)" TargetMode="External"/><Relationship Id="rId90" Type="http://schemas.openxmlformats.org/officeDocument/2006/relationships/theme" Target="theme/theme1.xml"/><Relationship Id="rId19" Type="http://schemas.openxmlformats.org/officeDocument/2006/relationships/hyperlink" Target="https://it.wikipedia.org/wiki/1991" TargetMode="External"/><Relationship Id="rId4" Type="http://schemas.openxmlformats.org/officeDocument/2006/relationships/webSettings" Target="webSettings.xml"/><Relationship Id="rId9" Type="http://schemas.openxmlformats.org/officeDocument/2006/relationships/hyperlink" Target="https://it.wikipedia.org/wiki/2016" TargetMode="External"/><Relationship Id="rId14" Type="http://schemas.openxmlformats.org/officeDocument/2006/relationships/hyperlink" Target="https://it.wikipedia.org/wiki/Bantustan" TargetMode="External"/><Relationship Id="rId22" Type="http://schemas.openxmlformats.org/officeDocument/2006/relationships/hyperlink" Target="https://it.wikipedia.org/wiki/Ufficio_del_censimento_degli_Stati_Uniti_d%27America" TargetMode="External"/><Relationship Id="rId27" Type="http://schemas.openxmlformats.org/officeDocument/2006/relationships/hyperlink" Target="https://it.wikipedia.org/wiki/Cristianesimo" TargetMode="External"/><Relationship Id="rId30" Type="http://schemas.openxmlformats.org/officeDocument/2006/relationships/hyperlink" Target="https://it.wikipedia.org/wiki/Anglicanesimo" TargetMode="External"/><Relationship Id="rId35" Type="http://schemas.openxmlformats.org/officeDocument/2006/relationships/hyperlink" Target="https://it.wikipedia.org/wiki/Induisti" TargetMode="External"/><Relationship Id="rId43" Type="http://schemas.openxmlformats.org/officeDocument/2006/relationships/hyperlink" Target="https://it.wikipedia.org/wiki/Presidenti_del_Sudafrica" TargetMode="External"/><Relationship Id="rId48" Type="http://schemas.openxmlformats.org/officeDocument/2006/relationships/hyperlink" Target="https://it.wikipedia.org/wiki/Apartheid" TargetMode="External"/><Relationship Id="rId56" Type="http://schemas.openxmlformats.org/officeDocument/2006/relationships/hyperlink" Target="https://it.wikipedia.org/wiki/Agricoltura" TargetMode="External"/><Relationship Id="rId64" Type="http://schemas.openxmlformats.org/officeDocument/2006/relationships/hyperlink" Target="https://it.wikipedia.org/wiki/Energia" TargetMode="External"/><Relationship Id="rId69" Type="http://schemas.openxmlformats.org/officeDocument/2006/relationships/image" Target="media/image2.png"/><Relationship Id="rId77" Type="http://schemas.openxmlformats.org/officeDocument/2006/relationships/hyperlink" Target="https://it.wikipedia.org/wiki/1999" TargetMode="External"/><Relationship Id="rId8" Type="http://schemas.openxmlformats.org/officeDocument/2006/relationships/hyperlink" Target="https://it.wikipedia.org/wiki/Citt%C3%A0_del_Sudafrica" TargetMode="External"/><Relationship Id="rId51" Type="http://schemas.openxmlformats.org/officeDocument/2006/relationships/hyperlink" Target="https://it.wikipedia.org/wiki/Diamante" TargetMode="External"/><Relationship Id="rId72" Type="http://schemas.openxmlformats.org/officeDocument/2006/relationships/hyperlink" Target="https://it.wikipedia.org/wiki/Elezioni_generali_in_Sudafrica_del_1994" TargetMode="External"/><Relationship Id="rId80" Type="http://schemas.openxmlformats.org/officeDocument/2006/relationships/hyperlink" Target="https://it.wikipedia.org/wiki/Thabo_Mbeki" TargetMode="External"/><Relationship Id="rId85" Type="http://schemas.openxmlformats.org/officeDocument/2006/relationships/hyperlink" Target="https://it.wikipedia.org/wiki/2009" TargetMode="External"/><Relationship Id="rId3" Type="http://schemas.openxmlformats.org/officeDocument/2006/relationships/settings" Target="settings.xml"/><Relationship Id="rId12" Type="http://schemas.openxmlformats.org/officeDocument/2006/relationships/hyperlink" Target="https://it.wikipedia.org/wiki/Transkei" TargetMode="External"/><Relationship Id="rId17" Type="http://schemas.openxmlformats.org/officeDocument/2006/relationships/hyperlink" Target="https://it.wikipedia.org/wiki/1981" TargetMode="External"/><Relationship Id="rId25" Type="http://schemas.openxmlformats.org/officeDocument/2006/relationships/hyperlink" Target="https://it.wikipedia.org/wiki/Sudafrica" TargetMode="External"/><Relationship Id="rId33" Type="http://schemas.openxmlformats.org/officeDocument/2006/relationships/hyperlink" Target="https://it.wikipedia.org/wiki/Rastafarianesimo" TargetMode="External"/><Relationship Id="rId38" Type="http://schemas.openxmlformats.org/officeDocument/2006/relationships/hyperlink" Target="https://it.wikipedia.org/wiki/Repubblica_parlamentare" TargetMode="External"/><Relationship Id="rId46" Type="http://schemas.openxmlformats.org/officeDocument/2006/relationships/hyperlink" Target="https://it.wikipedia.org/wiki/East_London" TargetMode="External"/><Relationship Id="rId59" Type="http://schemas.openxmlformats.org/officeDocument/2006/relationships/hyperlink" Target="https://it.wikipedia.org/wiki/Pino" TargetMode="External"/><Relationship Id="rId67" Type="http://schemas.openxmlformats.org/officeDocument/2006/relationships/hyperlink" Target="https://it.wikipedia.org/wiki/Sudafrica" TargetMode="External"/><Relationship Id="rId20" Type="http://schemas.openxmlformats.org/officeDocument/2006/relationships/hyperlink" Target="https://it.wikipedia.org/wiki/Sudafrica" TargetMode="External"/><Relationship Id="rId41" Type="http://schemas.openxmlformats.org/officeDocument/2006/relationships/hyperlink" Target="https://it.wikipedia.org/wiki/Citt%C3%A0_del_Capo" TargetMode="External"/><Relationship Id="rId54" Type="http://schemas.openxmlformats.org/officeDocument/2006/relationships/hyperlink" Target="https://it.wikipedia.org/wiki/Cromo" TargetMode="External"/><Relationship Id="rId62" Type="http://schemas.openxmlformats.org/officeDocument/2006/relationships/hyperlink" Target="https://it.wikipedia.org/wiki/George_(Sudafrica)" TargetMode="External"/><Relationship Id="rId70" Type="http://schemas.openxmlformats.org/officeDocument/2006/relationships/hyperlink" Target="https://it.wikipedia.org/wiki/Apartheid" TargetMode="External"/><Relationship Id="rId75" Type="http://schemas.openxmlformats.org/officeDocument/2006/relationships/hyperlink" Target="https://it.wikipedia.org/wiki/Zulu" TargetMode="External"/><Relationship Id="rId83" Type="http://schemas.openxmlformats.org/officeDocument/2006/relationships/hyperlink" Target="https://it.wikipedia.org/wiki/Thabo_Mbeki" TargetMode="External"/><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wikipedia.org/wiki/Venda_(bantustan)" TargetMode="External"/><Relationship Id="rId23" Type="http://schemas.openxmlformats.org/officeDocument/2006/relationships/hyperlink" Target="https://it.wikipedia.org/wiki/Sudafrica" TargetMode="External"/><Relationship Id="rId28" Type="http://schemas.openxmlformats.org/officeDocument/2006/relationships/hyperlink" Target="https://it.wikipedia.org/wiki/Protestantesimo" TargetMode="External"/><Relationship Id="rId36" Type="http://schemas.openxmlformats.org/officeDocument/2006/relationships/hyperlink" Target="https://it.wikipedia.org/wiki/Ebrei" TargetMode="External"/><Relationship Id="rId49" Type="http://schemas.openxmlformats.org/officeDocument/2006/relationships/hyperlink" Target="https://it.wikipedia.org/wiki/Sudafrica" TargetMode="External"/><Relationship Id="rId57" Type="http://schemas.openxmlformats.org/officeDocument/2006/relationships/hyperlink" Target="https://it.wikipedia.org/wiki/Allevamento" TargetMode="External"/><Relationship Id="rId10" Type="http://schemas.openxmlformats.org/officeDocument/2006/relationships/hyperlink" Target="https://it.wikipedia.org/wiki/Asia" TargetMode="External"/><Relationship Id="rId31" Type="http://schemas.openxmlformats.org/officeDocument/2006/relationships/hyperlink" Target="https://it.wikipedia.org/wiki/Metodismo" TargetMode="External"/><Relationship Id="rId44" Type="http://schemas.openxmlformats.org/officeDocument/2006/relationships/hyperlink" Target="https://it.wikipedia.org/wiki/Johannesburg" TargetMode="External"/><Relationship Id="rId52" Type="http://schemas.openxmlformats.org/officeDocument/2006/relationships/hyperlink" Target="https://it.wikipedia.org/wiki/Platino" TargetMode="External"/><Relationship Id="rId60" Type="http://schemas.openxmlformats.org/officeDocument/2006/relationships/hyperlink" Target="https://it.wikipedia.org/wiki/Eucalipto" TargetMode="External"/><Relationship Id="rId65" Type="http://schemas.openxmlformats.org/officeDocument/2006/relationships/hyperlink" Target="https://it.wikipedia.org/wiki/Energia_termica" TargetMode="External"/><Relationship Id="rId73" Type="http://schemas.openxmlformats.org/officeDocument/2006/relationships/hyperlink" Target="https://it.wikipedia.org/wiki/Partito_Nazionale_(Sudafrica)" TargetMode="External"/><Relationship Id="rId78" Type="http://schemas.openxmlformats.org/officeDocument/2006/relationships/hyperlink" Target="https://it.wikipedia.org/w/index.php?title=Partito_Democratico_(Sudafrica)&amp;action=edit&amp;redlink=1" TargetMode="External"/><Relationship Id="rId81" Type="http://schemas.openxmlformats.org/officeDocument/2006/relationships/hyperlink" Target="https://it.wikipedia.org/wiki/2004" TargetMode="External"/><Relationship Id="rId86" Type="http://schemas.openxmlformats.org/officeDocument/2006/relationships/hyperlink" Target="https://it.wikipedia.org/wiki/Congresso_del_Popol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2479</Words>
  <Characters>14133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ServizioCivile</dc:creator>
  <cp:keywords/>
  <dc:description/>
  <cp:lastModifiedBy>ServizioCivile</cp:lastModifiedBy>
  <cp:revision>2</cp:revision>
  <dcterms:created xsi:type="dcterms:W3CDTF">2019-12-13T09:27:00Z</dcterms:created>
  <dcterms:modified xsi:type="dcterms:W3CDTF">2019-12-13T09:54:00Z</dcterms:modified>
</cp:coreProperties>
</file>