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F6" w:rsidRDefault="009B5CF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-404495</wp:posOffset>
                </wp:positionV>
                <wp:extent cx="4019550" cy="20764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CF6" w:rsidRDefault="009B5CF6">
                            <w:r>
                              <w:t>Stato: Togo</w:t>
                            </w:r>
                          </w:p>
                          <w:p w:rsidR="009B5CF6" w:rsidRDefault="009B5CF6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semipresidenziale</w:t>
                            </w:r>
                          </w:p>
                          <w:p w:rsidR="009B5CF6" w:rsidRDefault="009B5CF6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francese</w:t>
                            </w:r>
                          </w:p>
                          <w:p w:rsidR="009B5CF6" w:rsidRDefault="009B5CF6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Lomè</w:t>
                            </w:r>
                            <w:proofErr w:type="spellEnd"/>
                          </w:p>
                          <w:p w:rsidR="009B5CF6" w:rsidRDefault="009B5CF6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6.027.798 abitanti (2012)</w:t>
                            </w:r>
                          </w:p>
                          <w:p w:rsidR="009B5CF6" w:rsidRDefault="009B5CF6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56.785 km2</w:t>
                            </w:r>
                          </w:p>
                          <w:p w:rsidR="009B5CF6" w:rsidRDefault="009B5CF6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franco CFA</w:t>
                            </w:r>
                          </w:p>
                          <w:p w:rsidR="009B5CF6" w:rsidRDefault="009B5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5.05pt;margin-top:-31.85pt;width:316.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" fillcolor="white [3201]" strokeweight=".5pt">
                <v:textbox>
                  <w:txbxContent>
                    <w:p w:rsidR="009B5CF6" w:rsidRDefault="009B5CF6">
                      <w:r>
                        <w:t>Stato: Togo</w:t>
                      </w:r>
                    </w:p>
                    <w:p w:rsidR="009B5CF6" w:rsidRDefault="009B5CF6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semipresidenziale</w:t>
                      </w:r>
                    </w:p>
                    <w:p w:rsidR="009B5CF6" w:rsidRDefault="009B5CF6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francese</w:t>
                      </w:r>
                    </w:p>
                    <w:p w:rsidR="009B5CF6" w:rsidRDefault="009B5CF6">
                      <w:proofErr w:type="gramStart"/>
                      <w:r>
                        <w:t>capitale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Lomè</w:t>
                      </w:r>
                      <w:proofErr w:type="spellEnd"/>
                    </w:p>
                    <w:p w:rsidR="009B5CF6" w:rsidRDefault="009B5CF6">
                      <w:proofErr w:type="gramStart"/>
                      <w:r>
                        <w:t>popolazione</w:t>
                      </w:r>
                      <w:proofErr w:type="gramEnd"/>
                      <w:r>
                        <w:t>: 6.027.798 abitanti (2012)</w:t>
                      </w:r>
                    </w:p>
                    <w:p w:rsidR="009B5CF6" w:rsidRDefault="009B5CF6">
                      <w:proofErr w:type="gramStart"/>
                      <w:r>
                        <w:t>superficie</w:t>
                      </w:r>
                      <w:proofErr w:type="gramEnd"/>
                      <w:r>
                        <w:t>: 56.785 km2</w:t>
                      </w:r>
                    </w:p>
                    <w:p w:rsidR="009B5CF6" w:rsidRDefault="009B5CF6">
                      <w:proofErr w:type="gramStart"/>
                      <w:r>
                        <w:t>moneta</w:t>
                      </w:r>
                      <w:proofErr w:type="gramEnd"/>
                      <w:r>
                        <w:t>: franco CFA</w:t>
                      </w:r>
                    </w:p>
                    <w:p w:rsidR="009B5CF6" w:rsidRDefault="009B5CF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86996" cy="1657350"/>
            <wp:effectExtent l="0" t="0" r="8890" b="0"/>
            <wp:docPr id="1" name="Immagine 1" descr="https://www.acasamai.it/wp-content/uploads/2018/07/Tog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Togo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89" cy="166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F6" w:rsidRDefault="009B5CF6" w:rsidP="009B5CF6"/>
    <w:p w:rsidR="007F15F2" w:rsidRDefault="009B5CF6" w:rsidP="009B5CF6">
      <w:pPr>
        <w:rPr>
          <w:i/>
        </w:rPr>
      </w:pPr>
      <w:r w:rsidRPr="009B5CF6">
        <w:rPr>
          <w:i/>
        </w:rPr>
        <w:t xml:space="preserve">Caratteristiche nome: </w:t>
      </w:r>
    </w:p>
    <w:p w:rsidR="009B5CF6" w:rsidRDefault="009B5CF6" w:rsidP="009B5CF6">
      <w:pPr>
        <w:rPr>
          <w:sz w:val="20"/>
        </w:rPr>
      </w:pPr>
      <w:r w:rsidRPr="009B5CF6">
        <w:rPr>
          <w:sz w:val="20"/>
        </w:rPr>
        <w:t xml:space="preserve">Originariamente, il nome "Togo" indicava un insediamento del </w:t>
      </w:r>
      <w:hyperlink r:id="rId8" w:tooltip="Ewe (popolo)" w:history="1">
        <w:r w:rsidRPr="009B5CF6">
          <w:rPr>
            <w:rStyle w:val="Collegamentoipertestuale"/>
            <w:sz w:val="20"/>
          </w:rPr>
          <w:t xml:space="preserve">popolo </w:t>
        </w:r>
        <w:proofErr w:type="spellStart"/>
        <w:r w:rsidRPr="009B5CF6">
          <w:rPr>
            <w:rStyle w:val="Collegamentoipertestuale"/>
            <w:sz w:val="20"/>
          </w:rPr>
          <w:t>Ewe</w:t>
        </w:r>
        <w:proofErr w:type="spellEnd"/>
      </w:hyperlink>
      <w:r w:rsidRPr="009B5CF6">
        <w:rPr>
          <w:sz w:val="20"/>
        </w:rPr>
        <w:t xml:space="preserve"> che si trovava sulle sponde del </w:t>
      </w:r>
      <w:hyperlink r:id="rId9" w:tooltip="Lago Togo" w:history="1">
        <w:r w:rsidRPr="009B5CF6">
          <w:rPr>
            <w:rStyle w:val="Collegamentoipertestuale"/>
            <w:sz w:val="20"/>
          </w:rPr>
          <w:t>lago omonimo</w:t>
        </w:r>
      </w:hyperlink>
      <w:r w:rsidRPr="009B5CF6">
        <w:rPr>
          <w:sz w:val="20"/>
        </w:rPr>
        <w:t xml:space="preserve">. In </w:t>
      </w:r>
      <w:hyperlink r:id="rId10" w:tooltip="Lingua ewe" w:history="1">
        <w:r w:rsidRPr="009B5CF6">
          <w:rPr>
            <w:rStyle w:val="Collegamentoipertestuale"/>
            <w:sz w:val="20"/>
          </w:rPr>
          <w:t xml:space="preserve">lingua </w:t>
        </w:r>
        <w:proofErr w:type="spellStart"/>
        <w:r w:rsidRPr="009B5CF6">
          <w:rPr>
            <w:rStyle w:val="Collegamentoipertestuale"/>
            <w:sz w:val="20"/>
          </w:rPr>
          <w:t>ewe</w:t>
        </w:r>
        <w:proofErr w:type="spellEnd"/>
      </w:hyperlink>
      <w:r w:rsidRPr="009B5CF6">
        <w:rPr>
          <w:sz w:val="20"/>
        </w:rPr>
        <w:t xml:space="preserve">, </w:t>
      </w:r>
      <w:r w:rsidRPr="009B5CF6">
        <w:rPr>
          <w:i/>
          <w:iCs/>
          <w:sz w:val="20"/>
        </w:rPr>
        <w:t>to-go</w:t>
      </w:r>
      <w:r w:rsidRPr="009B5CF6">
        <w:rPr>
          <w:sz w:val="20"/>
        </w:rPr>
        <w:t xml:space="preserve"> significa approssimativamente "andare all'acqua". Presso il villaggio di Togo i </w:t>
      </w:r>
      <w:hyperlink r:id="rId11" w:tooltip="Germania" w:history="1">
        <w:r w:rsidRPr="009B5CF6">
          <w:rPr>
            <w:rStyle w:val="Collegamentoipertestuale"/>
            <w:sz w:val="20"/>
          </w:rPr>
          <w:t>tedeschi</w:t>
        </w:r>
      </w:hyperlink>
      <w:r w:rsidRPr="009B5CF6">
        <w:rPr>
          <w:sz w:val="20"/>
        </w:rPr>
        <w:t xml:space="preserve"> trattarono con un capo locale ottenendo il controllo della regione, che battezzarono </w:t>
      </w:r>
      <w:hyperlink r:id="rId12" w:tooltip="Togoland" w:history="1">
        <w:proofErr w:type="spellStart"/>
        <w:r w:rsidRPr="009B5CF6">
          <w:rPr>
            <w:rStyle w:val="Collegamentoipertestuale"/>
            <w:sz w:val="20"/>
          </w:rPr>
          <w:t>Togoland</w:t>
        </w:r>
        <w:proofErr w:type="spellEnd"/>
      </w:hyperlink>
      <w:r w:rsidRPr="009B5CF6">
        <w:rPr>
          <w:sz w:val="20"/>
        </w:rPr>
        <w:t xml:space="preserve"> ("terra di Togo"). In seguito, "Togo" divenne un modo comune per riferirsi all'intera colonia tedesca, e il villaggio di Togo fu ribattezzato </w:t>
      </w:r>
      <w:hyperlink r:id="rId13" w:tooltip="Togoville" w:history="1">
        <w:proofErr w:type="spellStart"/>
        <w:r w:rsidRPr="009B5CF6">
          <w:rPr>
            <w:rStyle w:val="Collegamentoipertestuale"/>
            <w:sz w:val="20"/>
          </w:rPr>
          <w:t>Togoville</w:t>
        </w:r>
        <w:proofErr w:type="spellEnd"/>
      </w:hyperlink>
      <w:r w:rsidRPr="009B5CF6">
        <w:rPr>
          <w:sz w:val="20"/>
        </w:rPr>
        <w:t>.</w:t>
      </w:r>
    </w:p>
    <w:p w:rsidR="009B5CF6" w:rsidRDefault="009B5CF6" w:rsidP="009B5CF6">
      <w:pPr>
        <w:rPr>
          <w:i/>
          <w:sz w:val="20"/>
        </w:rPr>
      </w:pPr>
      <w:r w:rsidRPr="009B5CF6">
        <w:rPr>
          <w:i/>
          <w:sz w:val="20"/>
        </w:rPr>
        <w:t>Popolazione:</w:t>
      </w:r>
    </w:p>
    <w:p w:rsidR="009B5CF6" w:rsidRDefault="009B5CF6" w:rsidP="009B5CF6">
      <w:pPr>
        <w:rPr>
          <w:sz w:val="20"/>
        </w:rPr>
      </w:pPr>
      <w:r w:rsidRPr="009B5CF6">
        <w:rPr>
          <w:sz w:val="20"/>
        </w:rPr>
        <w:t xml:space="preserve">Con 5.548.702 di abitanti (dato del </w:t>
      </w:r>
      <w:hyperlink r:id="rId14" w:tooltip="2006" w:history="1">
        <w:r w:rsidRPr="009B5CF6">
          <w:rPr>
            <w:rStyle w:val="Collegamentoipertestuale"/>
            <w:sz w:val="20"/>
          </w:rPr>
          <w:t>2006</w:t>
        </w:r>
      </w:hyperlink>
      <w:r w:rsidRPr="009B5CF6">
        <w:rPr>
          <w:sz w:val="20"/>
        </w:rPr>
        <w:t>), il Togo si colloca alla 107</w:t>
      </w:r>
      <w:r w:rsidRPr="009B5CF6">
        <w:rPr>
          <w:sz w:val="20"/>
          <w:vertAlign w:val="superscript"/>
        </w:rPr>
        <w:t>a</w:t>
      </w:r>
      <w:r w:rsidRPr="009B5CF6">
        <w:rPr>
          <w:sz w:val="20"/>
        </w:rPr>
        <w:t xml:space="preserve"> posizione nella </w:t>
      </w:r>
      <w:hyperlink r:id="rId15" w:tooltip="Stati per popolazione" w:history="1">
        <w:r w:rsidRPr="009B5CF6">
          <w:rPr>
            <w:rStyle w:val="Collegamentoipertestuale"/>
            <w:sz w:val="20"/>
          </w:rPr>
          <w:t>classifica mondiale degli stati per popolazione</w:t>
        </w:r>
      </w:hyperlink>
      <w:r w:rsidRPr="009B5CF6">
        <w:rPr>
          <w:sz w:val="20"/>
        </w:rPr>
        <w:t xml:space="preserve">. La </w:t>
      </w:r>
      <w:hyperlink r:id="rId16" w:tooltip="Densità di popolazione" w:history="1">
        <w:r w:rsidRPr="009B5CF6">
          <w:rPr>
            <w:rStyle w:val="Collegamentoipertestuale"/>
            <w:sz w:val="20"/>
          </w:rPr>
          <w:t>densità di popolazione</w:t>
        </w:r>
      </w:hyperlink>
      <w:r w:rsidRPr="009B5CF6">
        <w:rPr>
          <w:sz w:val="20"/>
        </w:rPr>
        <w:t xml:space="preserve"> è di 97,7 ab/km². Gran parte della popolazione (il 65% circa) vive in villaggi rurali ed è dedita all'</w:t>
      </w:r>
      <w:hyperlink r:id="rId17" w:tooltip="Agricoltura" w:history="1">
        <w:r w:rsidRPr="009B5CF6">
          <w:rPr>
            <w:rStyle w:val="Collegamentoipertestuale"/>
            <w:sz w:val="20"/>
          </w:rPr>
          <w:t>agricoltura</w:t>
        </w:r>
      </w:hyperlink>
      <w:r w:rsidRPr="009B5CF6">
        <w:rPr>
          <w:sz w:val="20"/>
        </w:rPr>
        <w:t xml:space="preserve"> o alla </w:t>
      </w:r>
      <w:hyperlink r:id="rId18" w:tooltip="Pastorizia" w:history="1">
        <w:r w:rsidRPr="009B5CF6">
          <w:rPr>
            <w:rStyle w:val="Collegamentoipertestuale"/>
            <w:sz w:val="20"/>
          </w:rPr>
          <w:t>pastorizia</w:t>
        </w:r>
      </w:hyperlink>
      <w:r w:rsidRPr="009B5CF6">
        <w:rPr>
          <w:sz w:val="20"/>
        </w:rPr>
        <w:t xml:space="preserve">. La popolazione del Togo è in forte crescita: dal </w:t>
      </w:r>
      <w:hyperlink r:id="rId19" w:tooltip="1961" w:history="1">
        <w:r w:rsidRPr="009B5CF6">
          <w:rPr>
            <w:rStyle w:val="Collegamentoipertestuale"/>
            <w:sz w:val="20"/>
          </w:rPr>
          <w:t>1961</w:t>
        </w:r>
      </w:hyperlink>
      <w:r w:rsidRPr="009B5CF6">
        <w:rPr>
          <w:sz w:val="20"/>
        </w:rPr>
        <w:t xml:space="preserve"> (anno successivo all'indipendenza) al </w:t>
      </w:r>
      <w:hyperlink r:id="rId20" w:tooltip="2003" w:history="1">
        <w:r w:rsidRPr="009B5CF6">
          <w:rPr>
            <w:rStyle w:val="Collegamentoipertestuale"/>
            <w:sz w:val="20"/>
          </w:rPr>
          <w:t>2003</w:t>
        </w:r>
      </w:hyperlink>
      <w:r w:rsidRPr="009B5CF6">
        <w:rPr>
          <w:sz w:val="20"/>
        </w:rPr>
        <w:t xml:space="preserve"> è quintuplicata.</w:t>
      </w:r>
      <w:r>
        <w:rPr>
          <w:sz w:val="20"/>
        </w:rPr>
        <w:t xml:space="preserve"> </w:t>
      </w:r>
      <w:r w:rsidRPr="009B5CF6">
        <w:rPr>
          <w:sz w:val="20"/>
        </w:rPr>
        <w:t xml:space="preserve">Nel paese sono presenti circa 45 diverse etnie; le più importanti e numerose sono gli </w:t>
      </w:r>
      <w:hyperlink r:id="rId21" w:tooltip="Ewe (popolo)" w:history="1">
        <w:proofErr w:type="spellStart"/>
        <w:r w:rsidRPr="009B5CF6">
          <w:rPr>
            <w:rStyle w:val="Collegamentoipertestuale"/>
            <w:sz w:val="20"/>
          </w:rPr>
          <w:t>Ewe</w:t>
        </w:r>
        <w:proofErr w:type="spellEnd"/>
      </w:hyperlink>
      <w:r w:rsidRPr="009B5CF6">
        <w:rPr>
          <w:sz w:val="20"/>
        </w:rPr>
        <w:t xml:space="preserve"> a sud (36%), i </w:t>
      </w:r>
      <w:hyperlink r:id="rId22" w:tooltip="Kabyé (popolo)" w:history="1">
        <w:proofErr w:type="spellStart"/>
        <w:r w:rsidRPr="009B5CF6">
          <w:rPr>
            <w:rStyle w:val="Collegamentoipertestuale"/>
            <w:sz w:val="20"/>
          </w:rPr>
          <w:t>Kabyé</w:t>
        </w:r>
        <w:proofErr w:type="spellEnd"/>
      </w:hyperlink>
      <w:r w:rsidRPr="009B5CF6">
        <w:rPr>
          <w:sz w:val="20"/>
        </w:rPr>
        <w:t xml:space="preserve"> a nord (22%), gli </w:t>
      </w:r>
      <w:hyperlink r:id="rId23" w:tooltip="Uaci (la pagina non esiste)" w:history="1">
        <w:proofErr w:type="spellStart"/>
        <w:r w:rsidRPr="009B5CF6">
          <w:rPr>
            <w:rStyle w:val="Collegamentoipertestuale"/>
            <w:sz w:val="20"/>
          </w:rPr>
          <w:t>Uaci</w:t>
        </w:r>
        <w:proofErr w:type="spellEnd"/>
      </w:hyperlink>
      <w:r w:rsidRPr="009B5CF6">
        <w:rPr>
          <w:sz w:val="20"/>
        </w:rPr>
        <w:t xml:space="preserve"> o </w:t>
      </w:r>
      <w:proofErr w:type="spellStart"/>
      <w:r w:rsidRPr="009B5CF6">
        <w:rPr>
          <w:sz w:val="20"/>
        </w:rPr>
        <w:t>Ouatchis</w:t>
      </w:r>
      <w:proofErr w:type="spellEnd"/>
      <w:r w:rsidRPr="009B5CF6">
        <w:rPr>
          <w:sz w:val="20"/>
        </w:rPr>
        <w:t xml:space="preserve"> (14%), i </w:t>
      </w:r>
      <w:hyperlink r:id="rId24" w:tooltip="Mina (popolo)" w:history="1">
        <w:r w:rsidRPr="009B5CF6">
          <w:rPr>
            <w:rStyle w:val="Collegamentoipertestuale"/>
            <w:sz w:val="20"/>
          </w:rPr>
          <w:t>Mina</w:t>
        </w:r>
      </w:hyperlink>
      <w:r w:rsidRPr="009B5CF6">
        <w:rPr>
          <w:sz w:val="20"/>
        </w:rPr>
        <w:t xml:space="preserve">, i </w:t>
      </w:r>
      <w:hyperlink r:id="rId25" w:tooltip="Mossi" w:history="1">
        <w:r w:rsidRPr="009B5CF6">
          <w:rPr>
            <w:rStyle w:val="Collegamentoipertestuale"/>
            <w:sz w:val="20"/>
          </w:rPr>
          <w:t>Mossi</w:t>
        </w:r>
      </w:hyperlink>
      <w:r w:rsidRPr="009B5CF6">
        <w:rPr>
          <w:sz w:val="20"/>
        </w:rPr>
        <w:t xml:space="preserve">, gli </w:t>
      </w:r>
      <w:hyperlink r:id="rId26" w:tooltip="Aja (popolo) (la pagina non esiste)" w:history="1">
        <w:proofErr w:type="spellStart"/>
        <w:r w:rsidRPr="009B5CF6">
          <w:rPr>
            <w:rStyle w:val="Collegamentoipertestuale"/>
            <w:sz w:val="20"/>
          </w:rPr>
          <w:t>Aja</w:t>
        </w:r>
        <w:proofErr w:type="spellEnd"/>
      </w:hyperlink>
      <w:r w:rsidRPr="009B5CF6">
        <w:rPr>
          <w:sz w:val="20"/>
        </w:rPr>
        <w:t xml:space="preserve"> e i </w:t>
      </w:r>
      <w:hyperlink r:id="rId27" w:tooltip="KotoKoli (popolo) (la pagina non esiste)" w:history="1">
        <w:proofErr w:type="spellStart"/>
        <w:r w:rsidRPr="009B5CF6">
          <w:rPr>
            <w:rStyle w:val="Collegamentoipertestuale"/>
            <w:sz w:val="20"/>
          </w:rPr>
          <w:t>Kotokoli</w:t>
        </w:r>
        <w:proofErr w:type="spellEnd"/>
      </w:hyperlink>
      <w:r w:rsidRPr="009B5CF6">
        <w:rPr>
          <w:sz w:val="20"/>
        </w:rPr>
        <w:t xml:space="preserve"> a nord-est (16%).</w:t>
      </w:r>
    </w:p>
    <w:p w:rsidR="002C0F03" w:rsidRDefault="002C0F03" w:rsidP="009B5CF6">
      <w:pPr>
        <w:rPr>
          <w:sz w:val="20"/>
        </w:rPr>
      </w:pPr>
      <w:r w:rsidRPr="002C0F03">
        <w:rPr>
          <w:i/>
          <w:sz w:val="20"/>
        </w:rPr>
        <w:t>Lingue:</w:t>
      </w:r>
      <w:r>
        <w:rPr>
          <w:sz w:val="20"/>
        </w:rPr>
        <w:t xml:space="preserve"> </w:t>
      </w:r>
    </w:p>
    <w:p w:rsidR="002C0F03" w:rsidRDefault="002C0F03" w:rsidP="009B5CF6">
      <w:pPr>
        <w:rPr>
          <w:sz w:val="20"/>
          <w:vertAlign w:val="superscript"/>
        </w:rPr>
      </w:pPr>
      <w:r w:rsidRPr="002C0F03">
        <w:rPr>
          <w:sz w:val="20"/>
        </w:rPr>
        <w:t xml:space="preserve">La lingua ufficiale è il </w:t>
      </w:r>
      <w:hyperlink r:id="rId28" w:tooltip="Lingua francese" w:history="1">
        <w:r w:rsidRPr="002C0F03">
          <w:rPr>
            <w:rStyle w:val="Collegamentoipertestuale"/>
            <w:sz w:val="20"/>
          </w:rPr>
          <w:t>francese</w:t>
        </w:r>
      </w:hyperlink>
      <w:r w:rsidRPr="002C0F03">
        <w:rPr>
          <w:sz w:val="20"/>
        </w:rPr>
        <w:t xml:space="preserve">, un'altra lingua europea, è il </w:t>
      </w:r>
      <w:hyperlink r:id="rId29" w:tooltip="Lingua tedesca" w:history="1">
        <w:r w:rsidRPr="002C0F03">
          <w:rPr>
            <w:rStyle w:val="Collegamentoipertestuale"/>
            <w:sz w:val="20"/>
          </w:rPr>
          <w:t>tedesco</w:t>
        </w:r>
      </w:hyperlink>
      <w:r w:rsidRPr="002C0F03">
        <w:rPr>
          <w:sz w:val="20"/>
        </w:rPr>
        <w:t xml:space="preserve">. Sono diffuse anche numerose lingue africane, tra cui molti dialetti della </w:t>
      </w:r>
      <w:hyperlink r:id="rId30" w:tooltip="Lingua ewe" w:history="1">
        <w:r w:rsidRPr="002C0F03">
          <w:rPr>
            <w:rStyle w:val="Collegamentoipertestuale"/>
            <w:sz w:val="20"/>
          </w:rPr>
          <w:t xml:space="preserve">lingua </w:t>
        </w:r>
        <w:proofErr w:type="spellStart"/>
        <w:r w:rsidRPr="002C0F03">
          <w:rPr>
            <w:rStyle w:val="Collegamentoipertestuale"/>
            <w:sz w:val="20"/>
          </w:rPr>
          <w:t>ewe</w:t>
        </w:r>
        <w:proofErr w:type="spellEnd"/>
      </w:hyperlink>
      <w:r w:rsidRPr="002C0F03">
        <w:rPr>
          <w:sz w:val="20"/>
        </w:rPr>
        <w:t xml:space="preserve">, </w:t>
      </w:r>
      <w:hyperlink r:id="rId31" w:tooltip="Lingua tem" w:history="1">
        <w:r w:rsidRPr="002C0F03">
          <w:rPr>
            <w:rStyle w:val="Collegamentoipertestuale"/>
            <w:sz w:val="20"/>
          </w:rPr>
          <w:t xml:space="preserve">lingua </w:t>
        </w:r>
        <w:proofErr w:type="spellStart"/>
        <w:r w:rsidRPr="002C0F03">
          <w:rPr>
            <w:rStyle w:val="Collegamentoipertestuale"/>
            <w:sz w:val="20"/>
          </w:rPr>
          <w:t>tem</w:t>
        </w:r>
        <w:proofErr w:type="spellEnd"/>
      </w:hyperlink>
      <w:r w:rsidRPr="002C0F03">
        <w:rPr>
          <w:sz w:val="20"/>
        </w:rPr>
        <w:t xml:space="preserve"> e </w:t>
      </w:r>
      <w:proofErr w:type="spellStart"/>
      <w:r w:rsidRPr="002C0F03">
        <w:rPr>
          <w:sz w:val="20"/>
        </w:rPr>
        <w:t>kabye</w:t>
      </w:r>
      <w:proofErr w:type="spellEnd"/>
      <w:r w:rsidRPr="002C0F03">
        <w:rPr>
          <w:sz w:val="20"/>
        </w:rPr>
        <w:t xml:space="preserve">. Le lingue indigene dello Stato si suddividono in due gruppi: nella parte centro-meridionale ci sono le </w:t>
      </w:r>
      <w:hyperlink r:id="rId32" w:tooltip="Lingue gbe" w:history="1">
        <w:r w:rsidRPr="002C0F03">
          <w:rPr>
            <w:rStyle w:val="Collegamentoipertestuale"/>
            <w:sz w:val="20"/>
          </w:rPr>
          <w:t xml:space="preserve">lingue </w:t>
        </w:r>
        <w:proofErr w:type="spellStart"/>
        <w:r w:rsidRPr="002C0F03">
          <w:rPr>
            <w:rStyle w:val="Collegamentoipertestuale"/>
            <w:sz w:val="20"/>
          </w:rPr>
          <w:t>gbe</w:t>
        </w:r>
        <w:proofErr w:type="spellEnd"/>
      </w:hyperlink>
      <w:r w:rsidRPr="002C0F03">
        <w:rPr>
          <w:sz w:val="20"/>
        </w:rPr>
        <w:t xml:space="preserve"> (o lingue </w:t>
      </w:r>
      <w:proofErr w:type="spellStart"/>
      <w:r w:rsidRPr="002C0F03">
        <w:rPr>
          <w:sz w:val="20"/>
        </w:rPr>
        <w:t>kwa</w:t>
      </w:r>
      <w:proofErr w:type="spellEnd"/>
      <w:r w:rsidRPr="002C0F03">
        <w:rPr>
          <w:sz w:val="20"/>
        </w:rPr>
        <w:t xml:space="preserve">), appartenenti alla </w:t>
      </w:r>
      <w:hyperlink r:id="rId33" w:tooltip="Lingue guineiane (la pagina non esiste)" w:history="1">
        <w:r w:rsidRPr="002C0F03">
          <w:rPr>
            <w:rStyle w:val="Collegamentoipertestuale"/>
            <w:sz w:val="20"/>
          </w:rPr>
          <w:t xml:space="preserve">famiglia </w:t>
        </w:r>
        <w:proofErr w:type="spellStart"/>
        <w:r w:rsidRPr="002C0F03">
          <w:rPr>
            <w:rStyle w:val="Collegamentoipertestuale"/>
            <w:sz w:val="20"/>
          </w:rPr>
          <w:t>guineiana</w:t>
        </w:r>
        <w:proofErr w:type="spellEnd"/>
      </w:hyperlink>
      <w:r w:rsidRPr="002C0F03">
        <w:rPr>
          <w:sz w:val="20"/>
        </w:rPr>
        <w:t xml:space="preserve">; in quella centro-settentrionale predominano le </w:t>
      </w:r>
      <w:hyperlink r:id="rId34" w:tooltip="Lingue gur" w:history="1">
        <w:r w:rsidRPr="002C0F03">
          <w:rPr>
            <w:rStyle w:val="Collegamentoipertestuale"/>
            <w:sz w:val="20"/>
          </w:rPr>
          <w:t xml:space="preserve">lingue </w:t>
        </w:r>
        <w:proofErr w:type="spellStart"/>
        <w:r w:rsidRPr="002C0F03">
          <w:rPr>
            <w:rStyle w:val="Collegamentoipertestuale"/>
            <w:sz w:val="20"/>
          </w:rPr>
          <w:t>gur</w:t>
        </w:r>
        <w:proofErr w:type="spellEnd"/>
      </w:hyperlink>
      <w:r w:rsidRPr="002C0F03">
        <w:rPr>
          <w:sz w:val="20"/>
        </w:rPr>
        <w:t xml:space="preserve"> (appartenenti alla </w:t>
      </w:r>
      <w:hyperlink r:id="rId35" w:tooltip="Lingue africane occidentali (la pagina non esiste)" w:history="1">
        <w:r w:rsidRPr="002C0F03">
          <w:rPr>
            <w:rStyle w:val="Collegamentoipertestuale"/>
            <w:sz w:val="20"/>
          </w:rPr>
          <w:t>famiglia africana occidentale</w:t>
        </w:r>
      </w:hyperlink>
      <w:r w:rsidRPr="002C0F03">
        <w:rPr>
          <w:sz w:val="20"/>
        </w:rPr>
        <w:t xml:space="preserve">). Complessivamente sono stati catalogati 39 diversi idiomi in uso corrente nel </w:t>
      </w:r>
      <w:proofErr w:type="gramStart"/>
      <w:r w:rsidRPr="002C0F03">
        <w:rPr>
          <w:sz w:val="20"/>
        </w:rPr>
        <w:t>paese.</w:t>
      </w:r>
      <w:hyperlink r:id="rId36" w:anchor="cite_note-5" w:history="1">
        <w:r w:rsidRPr="002C0F03">
          <w:rPr>
            <w:rStyle w:val="Collegamentoipertestuale"/>
            <w:sz w:val="20"/>
            <w:vertAlign w:val="superscript"/>
          </w:rPr>
          <w:t>[</w:t>
        </w:r>
        <w:proofErr w:type="gramEnd"/>
        <w:r w:rsidRPr="002C0F03">
          <w:rPr>
            <w:rStyle w:val="Collegamentoipertestuale"/>
            <w:sz w:val="20"/>
            <w:vertAlign w:val="superscript"/>
          </w:rPr>
          <w:t>5]</w:t>
        </w:r>
      </w:hyperlink>
    </w:p>
    <w:p w:rsidR="002C0F03" w:rsidRDefault="002C0F03" w:rsidP="002C0F03">
      <w:pPr>
        <w:rPr>
          <w:i/>
          <w:sz w:val="20"/>
        </w:rPr>
      </w:pPr>
      <w:r w:rsidRPr="002C0F03">
        <w:rPr>
          <w:i/>
          <w:sz w:val="20"/>
        </w:rPr>
        <w:t>Religione:</w:t>
      </w:r>
    </w:p>
    <w:p w:rsidR="002C0F03" w:rsidRDefault="002C0F03" w:rsidP="002C0F03">
      <w:pPr>
        <w:pStyle w:val="NormaleWeb"/>
        <w:rPr>
          <w:rFonts w:asciiTheme="minorHAnsi" w:hAnsiTheme="minorHAnsi"/>
          <w:sz w:val="20"/>
        </w:rPr>
      </w:pPr>
      <w:r w:rsidRPr="002C0F03">
        <w:rPr>
          <w:rFonts w:asciiTheme="minorHAnsi" w:hAnsiTheme="minorHAnsi"/>
          <w:sz w:val="20"/>
        </w:rPr>
        <w:t xml:space="preserve">Il 51% dei togolesi sono </w:t>
      </w:r>
      <w:hyperlink r:id="rId37" w:tooltip="Animismo" w:history="1">
        <w:r w:rsidRPr="002C0F03">
          <w:rPr>
            <w:rStyle w:val="Collegamentoipertestuale"/>
            <w:rFonts w:asciiTheme="minorHAnsi" w:hAnsiTheme="minorHAnsi"/>
            <w:sz w:val="20"/>
          </w:rPr>
          <w:t>animisti</w:t>
        </w:r>
      </w:hyperlink>
      <w:r w:rsidRPr="002C0F03">
        <w:rPr>
          <w:rFonts w:asciiTheme="minorHAnsi" w:hAnsiTheme="minorHAnsi"/>
          <w:sz w:val="20"/>
        </w:rPr>
        <w:t xml:space="preserve">. Il secondo maggior gruppo religioso è costituito dai </w:t>
      </w:r>
      <w:hyperlink r:id="rId38" w:tooltip="Cristianesimo" w:history="1">
        <w:r w:rsidRPr="002C0F03">
          <w:rPr>
            <w:rStyle w:val="Collegamentoipertestuale"/>
            <w:rFonts w:asciiTheme="minorHAnsi" w:hAnsiTheme="minorHAnsi"/>
            <w:sz w:val="20"/>
          </w:rPr>
          <w:t>cristiani</w:t>
        </w:r>
      </w:hyperlink>
      <w:r w:rsidRPr="002C0F03">
        <w:rPr>
          <w:rFonts w:asciiTheme="minorHAnsi" w:hAnsiTheme="minorHAnsi"/>
          <w:sz w:val="20"/>
        </w:rPr>
        <w:t xml:space="preserve"> (29% di cui 21% </w:t>
      </w:r>
      <w:hyperlink r:id="rId39" w:tooltip="Cattolicesimo" w:history="1">
        <w:r w:rsidRPr="002C0F03">
          <w:rPr>
            <w:rStyle w:val="Collegamentoipertestuale"/>
            <w:rFonts w:asciiTheme="minorHAnsi" w:hAnsiTheme="minorHAnsi"/>
            <w:sz w:val="20"/>
          </w:rPr>
          <w:t>cattolici</w:t>
        </w:r>
      </w:hyperlink>
      <w:r w:rsidRPr="002C0F03">
        <w:rPr>
          <w:rFonts w:asciiTheme="minorHAnsi" w:hAnsiTheme="minorHAnsi"/>
          <w:sz w:val="20"/>
        </w:rPr>
        <w:t xml:space="preserve">, 7% </w:t>
      </w:r>
      <w:hyperlink r:id="rId40" w:tooltip="Protestantesimo" w:history="1">
        <w:r w:rsidRPr="002C0F03">
          <w:rPr>
            <w:rStyle w:val="Collegamentoipertestuale"/>
            <w:rFonts w:asciiTheme="minorHAnsi" w:hAnsiTheme="minorHAnsi"/>
            <w:sz w:val="20"/>
          </w:rPr>
          <w:t>protestanti</w:t>
        </w:r>
      </w:hyperlink>
      <w:r w:rsidRPr="002C0F03">
        <w:rPr>
          <w:rFonts w:asciiTheme="minorHAnsi" w:hAnsiTheme="minorHAnsi"/>
          <w:sz w:val="20"/>
        </w:rPr>
        <w:t xml:space="preserve"> e il rimanente 1% di altre confessioni cristiane); il resto della popolazione è principalmente di fede islamica.</w:t>
      </w:r>
      <w:hyperlink r:id="rId41" w:anchor="cite_note-6" w:history="1">
        <w:r w:rsidRPr="002C0F03">
          <w:rPr>
            <w:rStyle w:val="Collegamentoipertestuale"/>
            <w:rFonts w:asciiTheme="minorHAnsi" w:hAnsiTheme="minorHAnsi"/>
            <w:sz w:val="20"/>
            <w:vertAlign w:val="superscript"/>
          </w:rPr>
          <w:t>[6]</w:t>
        </w:r>
      </w:hyperlink>
      <w:r w:rsidRPr="002C0F03">
        <w:rPr>
          <w:rFonts w:asciiTheme="minorHAnsi" w:hAnsiTheme="minorHAnsi"/>
          <w:sz w:val="20"/>
        </w:rPr>
        <w:t xml:space="preserve"> Nella valutazione di questi dati occorre comunque considerare che la maggior parte dei togolesi cristiani o musulmani mantiene anche, almeno in parte, il sistema di credenze e di riti tradizionali delle religioni animiste locali. Fra i prodotti specifici di questo </w:t>
      </w:r>
      <w:hyperlink r:id="rId42" w:tooltip="Sincretismo" w:history="1">
        <w:r w:rsidRPr="002C0F03">
          <w:rPr>
            <w:rStyle w:val="Collegamentoipertestuale"/>
            <w:rFonts w:asciiTheme="minorHAnsi" w:hAnsiTheme="minorHAnsi"/>
            <w:sz w:val="20"/>
          </w:rPr>
          <w:t>sincretismo</w:t>
        </w:r>
      </w:hyperlink>
      <w:r w:rsidRPr="002C0F03">
        <w:rPr>
          <w:rFonts w:asciiTheme="minorHAnsi" w:hAnsiTheme="minorHAnsi"/>
          <w:sz w:val="20"/>
        </w:rPr>
        <w:t xml:space="preserve"> religioso c'è il </w:t>
      </w:r>
      <w:hyperlink r:id="rId43" w:tooltip="Voudou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Voudou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, molto diffuso in Togo come nei paesi circostanti (in particolare nel </w:t>
      </w:r>
      <w:hyperlink r:id="rId44" w:tooltip="Benin" w:history="1">
        <w:r w:rsidRPr="002C0F03">
          <w:rPr>
            <w:rStyle w:val="Collegamentoipertestuale"/>
            <w:rFonts w:asciiTheme="minorHAnsi" w:hAnsiTheme="minorHAnsi"/>
            <w:sz w:val="20"/>
          </w:rPr>
          <w:t>Benin</w:t>
        </w:r>
      </w:hyperlink>
      <w:r w:rsidRPr="002C0F03">
        <w:rPr>
          <w:rFonts w:asciiTheme="minorHAnsi" w:hAnsiTheme="minorHAnsi"/>
          <w:sz w:val="20"/>
        </w:rPr>
        <w:t xml:space="preserve">). </w:t>
      </w:r>
    </w:p>
    <w:p w:rsidR="002C0F03" w:rsidRPr="002C0F03" w:rsidRDefault="002C0F03" w:rsidP="002C0F03">
      <w:pPr>
        <w:pStyle w:val="NormaleWeb"/>
        <w:rPr>
          <w:rFonts w:asciiTheme="minorHAnsi" w:hAnsiTheme="minorHAnsi"/>
          <w:sz w:val="20"/>
        </w:rPr>
      </w:pPr>
      <w:r w:rsidRPr="002C0F03">
        <w:rPr>
          <w:rFonts w:asciiTheme="minorHAnsi" w:hAnsiTheme="minorHAnsi"/>
          <w:i/>
          <w:sz w:val="20"/>
        </w:rPr>
        <w:t>Ordinamento statale, economia e politica:</w:t>
      </w:r>
    </w:p>
    <w:p w:rsidR="002C0F03" w:rsidRDefault="002C0F03" w:rsidP="002C0F03">
      <w:pPr>
        <w:pStyle w:val="NormaleWeb"/>
        <w:numPr>
          <w:ilvl w:val="0"/>
          <w:numId w:val="2"/>
        </w:numPr>
        <w:rPr>
          <w:rFonts w:asciiTheme="minorHAnsi" w:hAnsiTheme="minorHAnsi"/>
          <w:sz w:val="20"/>
        </w:rPr>
      </w:pPr>
      <w:r w:rsidRPr="002C0F03">
        <w:rPr>
          <w:rFonts w:asciiTheme="minorHAnsi" w:hAnsiTheme="minorHAnsi"/>
          <w:sz w:val="20"/>
        </w:rPr>
        <w:t>Il Togo è suddiviso amministrativamente in regioni (</w:t>
      </w:r>
      <w:proofErr w:type="spellStart"/>
      <w:r w:rsidRPr="002C0F03">
        <w:rPr>
          <w:rFonts w:asciiTheme="minorHAnsi" w:hAnsiTheme="minorHAnsi"/>
          <w:i/>
          <w:iCs/>
          <w:sz w:val="20"/>
        </w:rPr>
        <w:t>régions</w:t>
      </w:r>
      <w:proofErr w:type="spellEnd"/>
      <w:r w:rsidRPr="002C0F03">
        <w:rPr>
          <w:rFonts w:asciiTheme="minorHAnsi" w:hAnsiTheme="minorHAnsi"/>
          <w:sz w:val="20"/>
        </w:rPr>
        <w:t>), a loro volta suddivise in prefetture (</w:t>
      </w:r>
      <w:proofErr w:type="spellStart"/>
      <w:r w:rsidRPr="002C0F03">
        <w:rPr>
          <w:rFonts w:asciiTheme="minorHAnsi" w:hAnsiTheme="minorHAnsi"/>
          <w:i/>
          <w:iCs/>
          <w:sz w:val="20"/>
        </w:rPr>
        <w:t>préfectures</w:t>
      </w:r>
      <w:proofErr w:type="spellEnd"/>
      <w:r w:rsidRPr="002C0F03">
        <w:rPr>
          <w:rFonts w:asciiTheme="minorHAnsi" w:hAnsiTheme="minorHAnsi"/>
          <w:sz w:val="20"/>
        </w:rPr>
        <w:t xml:space="preserve">). Fa eccezione la capitale </w:t>
      </w:r>
      <w:hyperlink r:id="rId45" w:tooltip="Lomé" w:history="1">
        <w:r w:rsidRPr="002C0F03">
          <w:rPr>
            <w:rStyle w:val="Collegamentoipertestuale"/>
            <w:rFonts w:asciiTheme="minorHAnsi" w:hAnsiTheme="minorHAnsi"/>
            <w:sz w:val="20"/>
          </w:rPr>
          <w:t>Lomé</w:t>
        </w:r>
      </w:hyperlink>
      <w:r w:rsidRPr="002C0F03">
        <w:rPr>
          <w:rFonts w:asciiTheme="minorHAnsi" w:hAnsiTheme="minorHAnsi"/>
          <w:sz w:val="20"/>
        </w:rPr>
        <w:t>, che non appartiene ad alcuna prefettura, e che ha la qualifica amministrativa di comune (</w:t>
      </w:r>
      <w:r w:rsidRPr="002C0F03">
        <w:rPr>
          <w:rFonts w:asciiTheme="minorHAnsi" w:hAnsiTheme="minorHAnsi"/>
          <w:i/>
          <w:iCs/>
          <w:sz w:val="20"/>
        </w:rPr>
        <w:t>comune</w:t>
      </w:r>
      <w:r w:rsidRPr="002C0F03">
        <w:rPr>
          <w:rFonts w:asciiTheme="minorHAnsi" w:hAnsiTheme="minorHAnsi"/>
          <w:sz w:val="20"/>
        </w:rPr>
        <w:t xml:space="preserve">). Le regioni sono cinque: da nord a sud, sono la </w:t>
      </w:r>
      <w:hyperlink r:id="rId46" w:tooltip="Savanes (Togo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Région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des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Savanes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 ("regione delle savane", capitale </w:t>
      </w:r>
      <w:hyperlink r:id="rId47" w:tooltip="Dapaong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Dapaong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, suddivisa di quattro prefetture), la </w:t>
      </w:r>
      <w:hyperlink r:id="rId48" w:tooltip="Kara (regione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Région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de la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Kara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 ("regione di </w:t>
      </w:r>
      <w:proofErr w:type="spellStart"/>
      <w:r w:rsidRPr="002C0F03">
        <w:rPr>
          <w:rFonts w:asciiTheme="minorHAnsi" w:hAnsiTheme="minorHAnsi"/>
          <w:sz w:val="20"/>
        </w:rPr>
        <w:t>Kara</w:t>
      </w:r>
      <w:proofErr w:type="spellEnd"/>
      <w:r w:rsidRPr="002C0F03">
        <w:rPr>
          <w:rFonts w:asciiTheme="minorHAnsi" w:hAnsiTheme="minorHAnsi"/>
          <w:sz w:val="20"/>
        </w:rPr>
        <w:t xml:space="preserve">", capitale </w:t>
      </w:r>
      <w:hyperlink r:id="rId49" w:tooltip="Kara (città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Kara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, suddivisa in sette prefetture), la </w:t>
      </w:r>
      <w:hyperlink r:id="rId50" w:tooltip="Regione Centrale (Togo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Région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Centrale</w:t>
        </w:r>
      </w:hyperlink>
      <w:r w:rsidRPr="002C0F03">
        <w:rPr>
          <w:rFonts w:asciiTheme="minorHAnsi" w:hAnsiTheme="minorHAnsi"/>
          <w:sz w:val="20"/>
        </w:rPr>
        <w:t xml:space="preserve"> ("regione centrale", capitale </w:t>
      </w:r>
      <w:hyperlink r:id="rId51" w:tooltip="Sokodé" w:history="1">
        <w:r w:rsidRPr="002C0F03">
          <w:rPr>
            <w:rStyle w:val="Collegamentoipertestuale"/>
            <w:rFonts w:asciiTheme="minorHAnsi" w:hAnsiTheme="minorHAnsi"/>
            <w:sz w:val="20"/>
          </w:rPr>
          <w:t>Sokodé</w:t>
        </w:r>
      </w:hyperlink>
      <w:r w:rsidRPr="002C0F03">
        <w:rPr>
          <w:rFonts w:asciiTheme="minorHAnsi" w:hAnsiTheme="minorHAnsi"/>
          <w:sz w:val="20"/>
        </w:rPr>
        <w:t xml:space="preserve">, suddivisa di quattro prefetture), la </w:t>
      </w:r>
      <w:hyperlink r:id="rId52" w:tooltip="Plateaux (Togo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Région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des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Plateaux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 ("regione degli altopiani", capitale </w:t>
      </w:r>
      <w:hyperlink r:id="rId53" w:tooltip="Atakpamé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Atakpamé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, suddivisa in nove prefetture) e la </w:t>
      </w:r>
      <w:hyperlink r:id="rId54" w:tooltip="Maritime (Togo)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Région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Maritime</w:t>
        </w:r>
      </w:hyperlink>
      <w:r w:rsidRPr="002C0F03">
        <w:rPr>
          <w:rFonts w:asciiTheme="minorHAnsi" w:hAnsiTheme="minorHAnsi"/>
          <w:sz w:val="20"/>
        </w:rPr>
        <w:t xml:space="preserve"> ("regione marittima", capitale </w:t>
      </w:r>
      <w:hyperlink r:id="rId55" w:tooltip="Lomé" w:history="1">
        <w:r w:rsidRPr="002C0F03">
          <w:rPr>
            <w:rStyle w:val="Collegamentoipertestuale"/>
            <w:rFonts w:asciiTheme="minorHAnsi" w:hAnsiTheme="minorHAnsi"/>
            <w:sz w:val="20"/>
          </w:rPr>
          <w:t>Lomé</w:t>
        </w:r>
      </w:hyperlink>
      <w:r w:rsidRPr="002C0F03">
        <w:rPr>
          <w:rFonts w:asciiTheme="minorHAnsi" w:hAnsiTheme="minorHAnsi"/>
          <w:sz w:val="20"/>
        </w:rPr>
        <w:t xml:space="preserve">, suddivisa in sei prefetture e un comune). </w:t>
      </w:r>
    </w:p>
    <w:p w:rsidR="002C0F03" w:rsidRDefault="002C0F03" w:rsidP="002C0F03">
      <w:pPr>
        <w:pStyle w:val="NormaleWeb"/>
        <w:numPr>
          <w:ilvl w:val="0"/>
          <w:numId w:val="2"/>
        </w:numPr>
        <w:rPr>
          <w:rFonts w:asciiTheme="minorHAnsi" w:hAnsiTheme="minorHAnsi"/>
          <w:sz w:val="16"/>
        </w:rPr>
      </w:pPr>
      <w:r w:rsidRPr="002C0F03">
        <w:rPr>
          <w:rFonts w:asciiTheme="minorHAnsi" w:hAnsiTheme="minorHAnsi"/>
          <w:sz w:val="20"/>
        </w:rPr>
        <w:lastRenderedPageBreak/>
        <w:t xml:space="preserve">Il Togo fa parte della </w:t>
      </w:r>
      <w:hyperlink r:id="rId56" w:tooltip="Comunità finanziaria africana" w:history="1">
        <w:r w:rsidRPr="002C0F03">
          <w:rPr>
            <w:rStyle w:val="Collegamentoipertestuale"/>
            <w:rFonts w:asciiTheme="minorHAnsi" w:hAnsiTheme="minorHAnsi"/>
            <w:sz w:val="20"/>
          </w:rPr>
          <w:t>Comunità finanziaria africana</w:t>
        </w:r>
      </w:hyperlink>
      <w:r w:rsidRPr="002C0F03">
        <w:rPr>
          <w:rFonts w:asciiTheme="minorHAnsi" w:hAnsiTheme="minorHAnsi"/>
          <w:sz w:val="20"/>
        </w:rPr>
        <w:t xml:space="preserve"> (CFA); la moneta ufficiale è quindi il </w:t>
      </w:r>
      <w:hyperlink r:id="rId57" w:tooltip="Franco CFA" w:history="1">
        <w:r w:rsidRPr="002C0F03">
          <w:rPr>
            <w:rStyle w:val="Collegamentoipertestuale"/>
            <w:rFonts w:asciiTheme="minorHAnsi" w:hAnsiTheme="minorHAnsi"/>
            <w:sz w:val="20"/>
          </w:rPr>
          <w:t>Franco CFA</w:t>
        </w:r>
      </w:hyperlink>
      <w:r w:rsidRPr="002C0F03">
        <w:rPr>
          <w:rFonts w:asciiTheme="minorHAnsi" w:hAnsiTheme="minorHAnsi"/>
          <w:sz w:val="20"/>
        </w:rPr>
        <w:t>, legato all'</w:t>
      </w:r>
      <w:hyperlink r:id="rId58" w:tooltip="Euro" w:history="1">
        <w:r w:rsidRPr="002C0F03">
          <w:rPr>
            <w:rStyle w:val="Collegamentoipertestuale"/>
            <w:rFonts w:asciiTheme="minorHAnsi" w:hAnsiTheme="minorHAnsi"/>
            <w:sz w:val="20"/>
          </w:rPr>
          <w:t>Euro</w:t>
        </w:r>
      </w:hyperlink>
      <w:r w:rsidRPr="002C0F03">
        <w:rPr>
          <w:rFonts w:asciiTheme="minorHAnsi" w:hAnsiTheme="minorHAnsi"/>
          <w:sz w:val="20"/>
        </w:rPr>
        <w:t xml:space="preserve"> ed emesso dalla banca centrale degli Stati della CFA situata a </w:t>
      </w:r>
      <w:hyperlink r:id="rId59" w:tooltip="Dakar" w:history="1">
        <w:r w:rsidRPr="002C0F03">
          <w:rPr>
            <w:rStyle w:val="Collegamentoipertestuale"/>
            <w:rFonts w:asciiTheme="minorHAnsi" w:hAnsiTheme="minorHAnsi"/>
            <w:sz w:val="20"/>
          </w:rPr>
          <w:t>Dakar</w:t>
        </w:r>
      </w:hyperlink>
      <w:r w:rsidRPr="002C0F03">
        <w:rPr>
          <w:rFonts w:asciiTheme="minorHAnsi" w:hAnsiTheme="minorHAnsi"/>
          <w:sz w:val="20"/>
        </w:rPr>
        <w:t xml:space="preserve">, in </w:t>
      </w:r>
      <w:hyperlink r:id="rId60" w:tooltip="Senegal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Senegal</w:t>
        </w:r>
      </w:hyperlink>
      <w:r w:rsidRPr="002C0F03">
        <w:rPr>
          <w:rFonts w:asciiTheme="minorHAnsi" w:hAnsiTheme="minorHAnsi"/>
          <w:sz w:val="20"/>
        </w:rPr>
        <w:t>.</w:t>
      </w:r>
      <w:proofErr w:type="spellEnd"/>
    </w:p>
    <w:p w:rsidR="002C0F03" w:rsidRPr="002C0F03" w:rsidRDefault="002C0F03" w:rsidP="002C0F03">
      <w:pPr>
        <w:pStyle w:val="NormaleWeb"/>
        <w:numPr>
          <w:ilvl w:val="0"/>
          <w:numId w:val="2"/>
        </w:numPr>
        <w:rPr>
          <w:rFonts w:asciiTheme="minorHAnsi" w:hAnsiTheme="minorHAnsi"/>
          <w:sz w:val="16"/>
        </w:rPr>
      </w:pPr>
      <w:r w:rsidRPr="002C0F03">
        <w:rPr>
          <w:rFonts w:asciiTheme="minorHAnsi" w:hAnsiTheme="minorHAnsi"/>
          <w:sz w:val="20"/>
        </w:rPr>
        <w:t xml:space="preserve">Dopo un periodo di </w:t>
      </w:r>
      <w:hyperlink r:id="rId61" w:tooltip="Dittatura" w:history="1">
        <w:r w:rsidRPr="002C0F03">
          <w:rPr>
            <w:rStyle w:val="Collegamentoipertestuale"/>
            <w:rFonts w:asciiTheme="minorHAnsi" w:hAnsiTheme="minorHAnsi"/>
            <w:sz w:val="20"/>
          </w:rPr>
          <w:t>dittatura</w:t>
        </w:r>
      </w:hyperlink>
      <w:r w:rsidRPr="002C0F03">
        <w:rPr>
          <w:rFonts w:asciiTheme="minorHAnsi" w:hAnsiTheme="minorHAnsi"/>
          <w:sz w:val="20"/>
        </w:rPr>
        <w:t xml:space="preserve"> incominciato immediatamente dopo l'indipendenza, dagli </w:t>
      </w:r>
      <w:hyperlink r:id="rId62" w:tooltip="Anni 1990" w:history="1">
        <w:r w:rsidRPr="002C0F03">
          <w:rPr>
            <w:rStyle w:val="Collegamentoipertestuale"/>
            <w:rFonts w:asciiTheme="minorHAnsi" w:hAnsiTheme="minorHAnsi"/>
            <w:sz w:val="20"/>
          </w:rPr>
          <w:t>anni novanta</w:t>
        </w:r>
      </w:hyperlink>
      <w:r w:rsidRPr="002C0F03">
        <w:rPr>
          <w:rFonts w:asciiTheme="minorHAnsi" w:hAnsiTheme="minorHAnsi"/>
          <w:sz w:val="20"/>
        </w:rPr>
        <w:t xml:space="preserve"> in Togo si è avviato un processo che avrebbe dovuto portare in breve tempo a una </w:t>
      </w:r>
      <w:hyperlink r:id="rId63" w:tooltip="Democrazia" w:history="1">
        <w:r w:rsidRPr="002C0F03">
          <w:rPr>
            <w:rStyle w:val="Collegamentoipertestuale"/>
            <w:rFonts w:asciiTheme="minorHAnsi" w:hAnsiTheme="minorHAnsi"/>
            <w:sz w:val="20"/>
          </w:rPr>
          <w:t>democrazia</w:t>
        </w:r>
      </w:hyperlink>
      <w:r w:rsidRPr="002C0F03">
        <w:rPr>
          <w:rFonts w:asciiTheme="minorHAnsi" w:hAnsiTheme="minorHAnsi"/>
          <w:sz w:val="20"/>
        </w:rPr>
        <w:t xml:space="preserve"> </w:t>
      </w:r>
      <w:hyperlink r:id="rId64" w:tooltip="Multipartitismo" w:history="1">
        <w:r w:rsidRPr="002C0F03">
          <w:rPr>
            <w:rStyle w:val="Collegamentoipertestuale"/>
            <w:rFonts w:asciiTheme="minorHAnsi" w:hAnsiTheme="minorHAnsi"/>
            <w:sz w:val="20"/>
          </w:rPr>
          <w:t>multipartitica</w:t>
        </w:r>
      </w:hyperlink>
      <w:r w:rsidRPr="002C0F03">
        <w:rPr>
          <w:rFonts w:asciiTheme="minorHAnsi" w:hAnsiTheme="minorHAnsi"/>
          <w:sz w:val="20"/>
        </w:rPr>
        <w:t>. Sebbene questa transizione sia formalmente avvenuta, molte istituzioni internazionali (incluse l'</w:t>
      </w:r>
      <w:hyperlink r:id="rId65" w:tooltip="Unione Africana" w:history="1">
        <w:r w:rsidRPr="002C0F03">
          <w:rPr>
            <w:rStyle w:val="Collegamentoipertestuale"/>
            <w:rFonts w:asciiTheme="minorHAnsi" w:hAnsiTheme="minorHAnsi"/>
            <w:sz w:val="20"/>
          </w:rPr>
          <w:t>Unione Africana</w:t>
        </w:r>
      </w:hyperlink>
      <w:r w:rsidRPr="002C0F03">
        <w:rPr>
          <w:rFonts w:asciiTheme="minorHAnsi" w:hAnsiTheme="minorHAnsi"/>
          <w:sz w:val="20"/>
        </w:rPr>
        <w:t xml:space="preserve"> e le </w:t>
      </w:r>
      <w:hyperlink r:id="rId66" w:tooltip="Nazioni Unite" w:history="1">
        <w:r w:rsidRPr="002C0F03">
          <w:rPr>
            <w:rStyle w:val="Collegamentoipertestuale"/>
            <w:rFonts w:asciiTheme="minorHAnsi" w:hAnsiTheme="minorHAnsi"/>
            <w:sz w:val="20"/>
          </w:rPr>
          <w:t>Nazioni Unite</w:t>
        </w:r>
      </w:hyperlink>
      <w:r w:rsidRPr="002C0F03">
        <w:rPr>
          <w:rFonts w:asciiTheme="minorHAnsi" w:hAnsiTheme="minorHAnsi"/>
          <w:sz w:val="20"/>
        </w:rPr>
        <w:t xml:space="preserve">) hanno accusato l'attuale presidente </w:t>
      </w:r>
      <w:hyperlink r:id="rId67" w:tooltip="Faure Gnassingbé" w:history="1">
        <w:r w:rsidRPr="002C0F03">
          <w:rPr>
            <w:rStyle w:val="Collegamentoipertestuale"/>
            <w:rFonts w:asciiTheme="minorHAnsi" w:hAnsiTheme="minorHAnsi"/>
            <w:sz w:val="20"/>
          </w:rPr>
          <w:t xml:space="preserve">Faure </w:t>
        </w:r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Gnassingbé</w:t>
        </w:r>
        <w:proofErr w:type="spellEnd"/>
      </w:hyperlink>
      <w:r w:rsidRPr="002C0F03">
        <w:rPr>
          <w:rFonts w:asciiTheme="minorHAnsi" w:hAnsiTheme="minorHAnsi"/>
          <w:sz w:val="20"/>
        </w:rPr>
        <w:t xml:space="preserve">, salito al potere nel </w:t>
      </w:r>
      <w:hyperlink r:id="rId68" w:tooltip="2005" w:history="1">
        <w:r w:rsidRPr="002C0F03">
          <w:rPr>
            <w:rStyle w:val="Collegamentoipertestuale"/>
            <w:rFonts w:asciiTheme="minorHAnsi" w:hAnsiTheme="minorHAnsi"/>
            <w:sz w:val="20"/>
          </w:rPr>
          <w:t>2005</w:t>
        </w:r>
      </w:hyperlink>
      <w:r w:rsidRPr="002C0F03">
        <w:rPr>
          <w:rFonts w:asciiTheme="minorHAnsi" w:hAnsiTheme="minorHAnsi"/>
          <w:sz w:val="20"/>
        </w:rPr>
        <w:t xml:space="preserve">, di aver dato luogo a un </w:t>
      </w:r>
      <w:hyperlink r:id="rId69" w:tooltip="Colpo di Stato" w:history="1">
        <w:r w:rsidRPr="002C0F03">
          <w:rPr>
            <w:rStyle w:val="Collegamentoipertestuale"/>
            <w:rFonts w:asciiTheme="minorHAnsi" w:hAnsiTheme="minorHAnsi"/>
            <w:sz w:val="20"/>
          </w:rPr>
          <w:t>colpo di Stato</w:t>
        </w:r>
      </w:hyperlink>
      <w:r w:rsidRPr="002C0F03">
        <w:rPr>
          <w:rFonts w:asciiTheme="minorHAnsi" w:hAnsiTheme="minorHAnsi"/>
          <w:sz w:val="20"/>
        </w:rPr>
        <w:t xml:space="preserve">. L'istituto statunitense </w:t>
      </w:r>
      <w:hyperlink r:id="rId70" w:tooltip="Freedom House" w:history="1">
        <w:proofErr w:type="spellStart"/>
        <w:r w:rsidRPr="002C0F03">
          <w:rPr>
            <w:rStyle w:val="Collegamentoipertestuale"/>
            <w:rFonts w:asciiTheme="minorHAnsi" w:hAnsiTheme="minorHAnsi"/>
            <w:sz w:val="20"/>
          </w:rPr>
          <w:t>Freedom</w:t>
        </w:r>
        <w:proofErr w:type="spellEnd"/>
        <w:r w:rsidRPr="002C0F03">
          <w:rPr>
            <w:rStyle w:val="Collegamentoipertestuale"/>
            <w:rFonts w:asciiTheme="minorHAnsi" w:hAnsiTheme="minorHAnsi"/>
            <w:sz w:val="20"/>
          </w:rPr>
          <w:t xml:space="preserve"> House</w:t>
        </w:r>
      </w:hyperlink>
      <w:r w:rsidRPr="002C0F03">
        <w:rPr>
          <w:rFonts w:asciiTheme="minorHAnsi" w:hAnsiTheme="minorHAnsi"/>
          <w:sz w:val="20"/>
        </w:rPr>
        <w:t xml:space="preserve"> cataloga attualmente il Togo come paese "non libero".</w:t>
      </w:r>
      <w:hyperlink r:id="rId71" w:anchor="cite_note-8" w:history="1">
        <w:r w:rsidRPr="002C0F03">
          <w:rPr>
            <w:rStyle w:val="Collegamentoipertestuale"/>
            <w:rFonts w:asciiTheme="minorHAnsi" w:hAnsiTheme="minorHAnsi"/>
            <w:sz w:val="20"/>
            <w:vertAlign w:val="superscript"/>
          </w:rPr>
          <w:t>[8]</w:t>
        </w:r>
      </w:hyperlink>
      <w:r w:rsidRPr="002C0F03">
        <w:rPr>
          <w:rFonts w:asciiTheme="minorHAnsi" w:hAnsiTheme="minorHAnsi"/>
          <w:sz w:val="20"/>
        </w:rPr>
        <w:t xml:space="preserve"> Il partito di maggioranza è il </w:t>
      </w:r>
      <w:hyperlink r:id="rId72" w:tooltip="Raggruppamento del popolo togolese" w:history="1">
        <w:r w:rsidRPr="002C0F03">
          <w:rPr>
            <w:rStyle w:val="Collegamentoipertestuale"/>
            <w:rFonts w:asciiTheme="minorHAnsi" w:hAnsiTheme="minorHAnsi"/>
            <w:sz w:val="20"/>
          </w:rPr>
          <w:t>Raggruppamento del popolo togolese</w:t>
        </w:r>
      </w:hyperlink>
      <w:r w:rsidRPr="002C0F03">
        <w:rPr>
          <w:rFonts w:asciiTheme="minorHAnsi" w:hAnsiTheme="minorHAnsi"/>
          <w:sz w:val="20"/>
        </w:rPr>
        <w:t xml:space="preserve"> (</w:t>
      </w:r>
      <w:proofErr w:type="spellStart"/>
      <w:r w:rsidRPr="002C0F03">
        <w:rPr>
          <w:rFonts w:asciiTheme="minorHAnsi" w:hAnsiTheme="minorHAnsi"/>
          <w:i/>
          <w:iCs/>
          <w:sz w:val="20"/>
        </w:rPr>
        <w:t>Rassemblement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2C0F03">
        <w:rPr>
          <w:rFonts w:asciiTheme="minorHAnsi" w:hAnsiTheme="minorHAnsi"/>
          <w:i/>
          <w:iCs/>
          <w:sz w:val="20"/>
        </w:rPr>
        <w:t>du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2C0F03">
        <w:rPr>
          <w:rFonts w:asciiTheme="minorHAnsi" w:hAnsiTheme="minorHAnsi"/>
          <w:i/>
          <w:iCs/>
          <w:sz w:val="20"/>
        </w:rPr>
        <w:t>peuple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2C0F03">
        <w:rPr>
          <w:rFonts w:asciiTheme="minorHAnsi" w:hAnsiTheme="minorHAnsi"/>
          <w:i/>
          <w:iCs/>
          <w:sz w:val="20"/>
        </w:rPr>
        <w:t>togolais</w:t>
      </w:r>
      <w:proofErr w:type="spellEnd"/>
      <w:r w:rsidRPr="002C0F03">
        <w:rPr>
          <w:rFonts w:asciiTheme="minorHAnsi" w:hAnsiTheme="minorHAnsi"/>
          <w:sz w:val="20"/>
        </w:rPr>
        <w:t xml:space="preserve">, RPT), partito unico durante la dittatura. Di importanza rilevante nell'opposizione ci sono il </w:t>
      </w:r>
      <w:hyperlink r:id="rId73" w:tooltip="Raggruppamento per il sostegno della democrazia e dello sviluppo (la pagina non esiste)" w:history="1">
        <w:r w:rsidRPr="002C0F03">
          <w:rPr>
            <w:rStyle w:val="Collegamentoipertestuale"/>
            <w:rFonts w:asciiTheme="minorHAnsi" w:hAnsiTheme="minorHAnsi"/>
            <w:sz w:val="20"/>
          </w:rPr>
          <w:t>Raggruppamento per il sostegno della democrazia e dello sviluppo</w:t>
        </w:r>
      </w:hyperlink>
      <w:r w:rsidRPr="002C0F03">
        <w:rPr>
          <w:rFonts w:asciiTheme="minorHAnsi" w:hAnsiTheme="minorHAnsi"/>
          <w:sz w:val="20"/>
        </w:rPr>
        <w:t xml:space="preserve"> (</w:t>
      </w:r>
      <w:proofErr w:type="spellStart"/>
      <w:r w:rsidRPr="002C0F03">
        <w:rPr>
          <w:rFonts w:asciiTheme="minorHAnsi" w:hAnsiTheme="minorHAnsi"/>
          <w:i/>
          <w:iCs/>
          <w:sz w:val="20"/>
        </w:rPr>
        <w:t>Rassemblement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pour le </w:t>
      </w:r>
      <w:proofErr w:type="spellStart"/>
      <w:r w:rsidRPr="002C0F03">
        <w:rPr>
          <w:rFonts w:asciiTheme="minorHAnsi" w:hAnsiTheme="minorHAnsi"/>
          <w:i/>
          <w:iCs/>
          <w:sz w:val="20"/>
        </w:rPr>
        <w:t>soutien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de la </w:t>
      </w:r>
      <w:proofErr w:type="spellStart"/>
      <w:r w:rsidRPr="002C0F03">
        <w:rPr>
          <w:rFonts w:asciiTheme="minorHAnsi" w:hAnsiTheme="minorHAnsi"/>
          <w:i/>
          <w:iCs/>
          <w:sz w:val="20"/>
        </w:rPr>
        <w:t>démocratie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et </w:t>
      </w:r>
      <w:proofErr w:type="spellStart"/>
      <w:r w:rsidRPr="002C0F03">
        <w:rPr>
          <w:rFonts w:asciiTheme="minorHAnsi" w:hAnsiTheme="minorHAnsi"/>
          <w:i/>
          <w:iCs/>
          <w:sz w:val="20"/>
        </w:rPr>
        <w:t>du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</w:t>
      </w:r>
      <w:proofErr w:type="spellStart"/>
      <w:r w:rsidRPr="002C0F03">
        <w:rPr>
          <w:rFonts w:asciiTheme="minorHAnsi" w:hAnsiTheme="minorHAnsi"/>
          <w:i/>
          <w:iCs/>
          <w:sz w:val="20"/>
        </w:rPr>
        <w:t>développement</w:t>
      </w:r>
      <w:proofErr w:type="spellEnd"/>
      <w:r w:rsidRPr="002C0F03">
        <w:rPr>
          <w:rFonts w:asciiTheme="minorHAnsi" w:hAnsiTheme="minorHAnsi"/>
          <w:sz w:val="20"/>
        </w:rPr>
        <w:t>, RSDD) e l'</w:t>
      </w:r>
      <w:hyperlink r:id="rId74" w:tooltip="Unione per la Democrazia e il Progresso Sociale" w:history="1">
        <w:r w:rsidRPr="002C0F03">
          <w:rPr>
            <w:rStyle w:val="Collegamentoipertestuale"/>
            <w:rFonts w:asciiTheme="minorHAnsi" w:hAnsiTheme="minorHAnsi"/>
            <w:sz w:val="20"/>
          </w:rPr>
          <w:t>Unione per la Democrazia e il Progresso Sociale</w:t>
        </w:r>
      </w:hyperlink>
      <w:r w:rsidRPr="002C0F03">
        <w:rPr>
          <w:rFonts w:asciiTheme="minorHAnsi" w:hAnsiTheme="minorHAnsi"/>
          <w:sz w:val="20"/>
        </w:rPr>
        <w:t xml:space="preserve"> (</w:t>
      </w:r>
      <w:r w:rsidRPr="002C0F03">
        <w:rPr>
          <w:rFonts w:asciiTheme="minorHAnsi" w:hAnsiTheme="minorHAnsi"/>
          <w:i/>
          <w:iCs/>
          <w:sz w:val="20"/>
        </w:rPr>
        <w:t xml:space="preserve">Union pour la </w:t>
      </w:r>
      <w:proofErr w:type="spellStart"/>
      <w:r w:rsidRPr="002C0F03">
        <w:rPr>
          <w:rFonts w:asciiTheme="minorHAnsi" w:hAnsiTheme="minorHAnsi"/>
          <w:i/>
          <w:iCs/>
          <w:sz w:val="20"/>
        </w:rPr>
        <w:t>démocratie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et le </w:t>
      </w:r>
      <w:proofErr w:type="spellStart"/>
      <w:r w:rsidRPr="002C0F03">
        <w:rPr>
          <w:rFonts w:asciiTheme="minorHAnsi" w:hAnsiTheme="minorHAnsi"/>
          <w:i/>
          <w:iCs/>
          <w:sz w:val="20"/>
        </w:rPr>
        <w:t>progrès</w:t>
      </w:r>
      <w:proofErr w:type="spellEnd"/>
      <w:r w:rsidRPr="002C0F03">
        <w:rPr>
          <w:rFonts w:asciiTheme="minorHAnsi" w:hAnsiTheme="minorHAnsi"/>
          <w:i/>
          <w:iCs/>
          <w:sz w:val="20"/>
        </w:rPr>
        <w:t xml:space="preserve"> social</w:t>
      </w:r>
      <w:r w:rsidRPr="002C0F03">
        <w:rPr>
          <w:rFonts w:asciiTheme="minorHAnsi" w:hAnsiTheme="minorHAnsi"/>
          <w:sz w:val="20"/>
        </w:rPr>
        <w:t xml:space="preserve">, UDPS). Dalla fine degli </w:t>
      </w:r>
      <w:hyperlink r:id="rId75" w:tooltip="Anni 1970" w:history="1">
        <w:r w:rsidRPr="002C0F03">
          <w:rPr>
            <w:rStyle w:val="Collegamentoipertestuale"/>
            <w:rFonts w:asciiTheme="minorHAnsi" w:hAnsiTheme="minorHAnsi"/>
            <w:sz w:val="20"/>
          </w:rPr>
          <w:t>anni settanta</w:t>
        </w:r>
      </w:hyperlink>
      <w:r w:rsidRPr="002C0F03">
        <w:rPr>
          <w:rFonts w:asciiTheme="minorHAnsi" w:hAnsiTheme="minorHAnsi"/>
          <w:sz w:val="20"/>
        </w:rPr>
        <w:t xml:space="preserve"> non avvengono esecuzioni, la </w:t>
      </w:r>
      <w:hyperlink r:id="rId76" w:tooltip="Pena di morte" w:history="1">
        <w:r w:rsidRPr="002C0F03">
          <w:rPr>
            <w:rStyle w:val="Collegamentoipertestuale"/>
            <w:rFonts w:asciiTheme="minorHAnsi" w:hAnsiTheme="minorHAnsi"/>
            <w:sz w:val="20"/>
          </w:rPr>
          <w:t>pena di morte</w:t>
        </w:r>
      </w:hyperlink>
      <w:r w:rsidRPr="002C0F03">
        <w:rPr>
          <w:rFonts w:asciiTheme="minorHAnsi" w:hAnsiTheme="minorHAnsi"/>
          <w:sz w:val="20"/>
        </w:rPr>
        <w:t xml:space="preserve"> è rimasta in vigore fino al 2009. Il 23 giugno 2009 il parlamento del Togo ha votato all'unanimità l'abolizione della pena di morte nel Paese. </w:t>
      </w:r>
    </w:p>
    <w:p w:rsidR="002C0F03" w:rsidRPr="002C0F03" w:rsidRDefault="002C0F03" w:rsidP="002C0F03">
      <w:pPr>
        <w:pStyle w:val="NormaleWeb"/>
        <w:ind w:left="360"/>
        <w:rPr>
          <w:rFonts w:asciiTheme="minorHAnsi" w:hAnsiTheme="minorHAns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600075</wp:posOffset>
                </wp:positionV>
                <wp:extent cx="2428875" cy="3810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F03" w:rsidRDefault="002C0F03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7" type="#_x0000_t202" style="position:absolute;left:0;text-align:left;margin-left:256.8pt;margin-top:47.25pt;width:191.2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" fillcolor="white [3201]" strokeweight=".5pt">
                <v:textbox>
                  <w:txbxContent>
                    <w:p w:rsidR="002C0F03" w:rsidRDefault="002C0F03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476500" cy="2667000"/>
            <wp:effectExtent l="0" t="0" r="0" b="0"/>
            <wp:docPr id="4" name="Immagine 4" descr="Togo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go - Mappa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F03" w:rsidRPr="002C0F03" w:rsidRDefault="002C0F03" w:rsidP="002C0F03">
      <w:pPr>
        <w:pStyle w:val="NormaleWeb"/>
        <w:rPr>
          <w:rFonts w:asciiTheme="minorHAnsi" w:hAnsiTheme="minorHAnsi"/>
          <w:i/>
          <w:sz w:val="20"/>
        </w:rPr>
      </w:pPr>
    </w:p>
    <w:p w:rsidR="002C0F03" w:rsidRPr="002C0F03" w:rsidRDefault="002C0F03" w:rsidP="002C0F03">
      <w:pPr>
        <w:rPr>
          <w:i/>
          <w:sz w:val="20"/>
        </w:rPr>
      </w:pPr>
    </w:p>
    <w:sectPr w:rsidR="002C0F03" w:rsidRPr="002C0F03">
      <w:headerReference w:type="default" r:id="rId7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F6" w:rsidRDefault="009B5CF6" w:rsidP="009B5CF6">
      <w:pPr>
        <w:spacing w:after="0" w:line="240" w:lineRule="auto"/>
      </w:pPr>
      <w:r>
        <w:separator/>
      </w:r>
    </w:p>
  </w:endnote>
  <w:endnote w:type="continuationSeparator" w:id="0">
    <w:p w:rsidR="009B5CF6" w:rsidRDefault="009B5CF6" w:rsidP="009B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F6" w:rsidRDefault="009B5CF6" w:rsidP="009B5CF6">
      <w:pPr>
        <w:spacing w:after="0" w:line="240" w:lineRule="auto"/>
      </w:pPr>
      <w:r>
        <w:separator/>
      </w:r>
    </w:p>
  </w:footnote>
  <w:footnote w:type="continuationSeparator" w:id="0">
    <w:p w:rsidR="009B5CF6" w:rsidRDefault="009B5CF6" w:rsidP="009B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F6" w:rsidRDefault="009B5CF6">
    <w:pPr>
      <w:pStyle w:val="Intestazione"/>
    </w:pPr>
    <w:r>
      <w:t>PRESENTAZIONE: TOGO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41464"/>
    <w:multiLevelType w:val="hybridMultilevel"/>
    <w:tmpl w:val="5044A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0E78"/>
    <w:multiLevelType w:val="hybridMultilevel"/>
    <w:tmpl w:val="3F064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F6"/>
    <w:rsid w:val="002C0F03"/>
    <w:rsid w:val="007F15F2"/>
    <w:rsid w:val="009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E58A-D6FF-429D-9E68-521C8E2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CF6"/>
  </w:style>
  <w:style w:type="paragraph" w:styleId="Pidipagina">
    <w:name w:val="footer"/>
    <w:basedOn w:val="Normale"/>
    <w:link w:val="PidipaginaCarattere"/>
    <w:uiPriority w:val="99"/>
    <w:unhideWhenUsed/>
    <w:rsid w:val="009B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CF6"/>
  </w:style>
  <w:style w:type="character" w:styleId="Collegamentoipertestuale">
    <w:name w:val="Hyperlink"/>
    <w:basedOn w:val="Carpredefinitoparagrafo"/>
    <w:uiPriority w:val="99"/>
    <w:semiHidden/>
    <w:unhideWhenUsed/>
    <w:rsid w:val="009B5CF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Togoville" TargetMode="External"/><Relationship Id="rId18" Type="http://schemas.openxmlformats.org/officeDocument/2006/relationships/hyperlink" Target="https://it.wikipedia.org/wiki/Pastorizia" TargetMode="External"/><Relationship Id="rId26" Type="http://schemas.openxmlformats.org/officeDocument/2006/relationships/hyperlink" Target="https://it.wikipedia.org/w/index.php?title=Aja_(popolo)&amp;action=edit&amp;redlink=1" TargetMode="External"/><Relationship Id="rId39" Type="http://schemas.openxmlformats.org/officeDocument/2006/relationships/hyperlink" Target="https://it.wikipedia.org/wiki/Cattolicesimo" TargetMode="External"/><Relationship Id="rId21" Type="http://schemas.openxmlformats.org/officeDocument/2006/relationships/hyperlink" Target="https://it.wikipedia.org/wiki/Ewe_(popolo)" TargetMode="External"/><Relationship Id="rId34" Type="http://schemas.openxmlformats.org/officeDocument/2006/relationships/hyperlink" Target="https://it.wikipedia.org/wiki/Lingue_gur" TargetMode="External"/><Relationship Id="rId42" Type="http://schemas.openxmlformats.org/officeDocument/2006/relationships/hyperlink" Target="https://it.wikipedia.org/wiki/Sincretismo" TargetMode="External"/><Relationship Id="rId47" Type="http://schemas.openxmlformats.org/officeDocument/2006/relationships/hyperlink" Target="https://it.wikipedia.org/wiki/Dapaong" TargetMode="External"/><Relationship Id="rId50" Type="http://schemas.openxmlformats.org/officeDocument/2006/relationships/hyperlink" Target="https://it.wikipedia.org/wiki/Regione_Centrale_(Togo)" TargetMode="External"/><Relationship Id="rId55" Type="http://schemas.openxmlformats.org/officeDocument/2006/relationships/hyperlink" Target="https://it.wikipedia.org/wiki/Lom%C3%A9" TargetMode="External"/><Relationship Id="rId63" Type="http://schemas.openxmlformats.org/officeDocument/2006/relationships/hyperlink" Target="https://it.wikipedia.org/wiki/Democrazia" TargetMode="External"/><Relationship Id="rId68" Type="http://schemas.openxmlformats.org/officeDocument/2006/relationships/hyperlink" Target="https://it.wikipedia.org/wiki/2005" TargetMode="External"/><Relationship Id="rId76" Type="http://schemas.openxmlformats.org/officeDocument/2006/relationships/hyperlink" Target="https://it.wikipedia.org/wiki/Pena_di_morte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T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Densit%C3%A0_di_popolazione" TargetMode="External"/><Relationship Id="rId29" Type="http://schemas.openxmlformats.org/officeDocument/2006/relationships/hyperlink" Target="https://it.wikipedia.org/wiki/Lingua_tedesca" TargetMode="External"/><Relationship Id="rId11" Type="http://schemas.openxmlformats.org/officeDocument/2006/relationships/hyperlink" Target="https://it.wikipedia.org/wiki/Germania" TargetMode="External"/><Relationship Id="rId24" Type="http://schemas.openxmlformats.org/officeDocument/2006/relationships/hyperlink" Target="https://it.wikipedia.org/wiki/Mina_(popolo)" TargetMode="External"/><Relationship Id="rId32" Type="http://schemas.openxmlformats.org/officeDocument/2006/relationships/hyperlink" Target="https://it.wikipedia.org/wiki/Lingue_gbe" TargetMode="External"/><Relationship Id="rId37" Type="http://schemas.openxmlformats.org/officeDocument/2006/relationships/hyperlink" Target="https://it.wikipedia.org/wiki/Animismo" TargetMode="External"/><Relationship Id="rId40" Type="http://schemas.openxmlformats.org/officeDocument/2006/relationships/hyperlink" Target="https://it.wikipedia.org/wiki/Protestantesimo" TargetMode="External"/><Relationship Id="rId45" Type="http://schemas.openxmlformats.org/officeDocument/2006/relationships/hyperlink" Target="https://it.wikipedia.org/wiki/Lom%C3%A9" TargetMode="External"/><Relationship Id="rId53" Type="http://schemas.openxmlformats.org/officeDocument/2006/relationships/hyperlink" Target="https://it.wikipedia.org/wiki/Atakpam%C3%A9" TargetMode="External"/><Relationship Id="rId58" Type="http://schemas.openxmlformats.org/officeDocument/2006/relationships/hyperlink" Target="https://it.wikipedia.org/wiki/Euro" TargetMode="External"/><Relationship Id="rId66" Type="http://schemas.openxmlformats.org/officeDocument/2006/relationships/hyperlink" Target="https://it.wikipedia.org/wiki/Nazioni_Unite" TargetMode="External"/><Relationship Id="rId74" Type="http://schemas.openxmlformats.org/officeDocument/2006/relationships/hyperlink" Target="https://it.wikipedia.org/wiki/Unione_per_la_Democrazia_e_il_Progresso_Sociale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t.wikipedia.org/wiki/Dittatura" TargetMode="External"/><Relationship Id="rId10" Type="http://schemas.openxmlformats.org/officeDocument/2006/relationships/hyperlink" Target="https://it.wikipedia.org/wiki/Lingua_ewe" TargetMode="External"/><Relationship Id="rId19" Type="http://schemas.openxmlformats.org/officeDocument/2006/relationships/hyperlink" Target="https://it.wikipedia.org/wiki/1961" TargetMode="External"/><Relationship Id="rId31" Type="http://schemas.openxmlformats.org/officeDocument/2006/relationships/hyperlink" Target="https://it.wikipedia.org/wiki/Lingua_tem" TargetMode="External"/><Relationship Id="rId44" Type="http://schemas.openxmlformats.org/officeDocument/2006/relationships/hyperlink" Target="https://it.wikipedia.org/wiki/Benin" TargetMode="External"/><Relationship Id="rId52" Type="http://schemas.openxmlformats.org/officeDocument/2006/relationships/hyperlink" Target="https://it.wikipedia.org/wiki/Plateaux_(Togo)" TargetMode="External"/><Relationship Id="rId60" Type="http://schemas.openxmlformats.org/officeDocument/2006/relationships/hyperlink" Target="https://it.wikipedia.org/wiki/Senegal" TargetMode="External"/><Relationship Id="rId65" Type="http://schemas.openxmlformats.org/officeDocument/2006/relationships/hyperlink" Target="https://it.wikipedia.org/wiki/Unione_Africana" TargetMode="External"/><Relationship Id="rId73" Type="http://schemas.openxmlformats.org/officeDocument/2006/relationships/hyperlink" Target="https://it.wikipedia.org/w/index.php?title=Raggruppamento_per_il_sostegno_della_democrazia_e_dello_sviluppo&amp;action=edit&amp;redlink=1" TargetMode="Externa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ago_Togo" TargetMode="External"/><Relationship Id="rId14" Type="http://schemas.openxmlformats.org/officeDocument/2006/relationships/hyperlink" Target="https://it.wikipedia.org/wiki/2006" TargetMode="External"/><Relationship Id="rId22" Type="http://schemas.openxmlformats.org/officeDocument/2006/relationships/hyperlink" Target="https://it.wikipedia.org/wiki/Kaby%C3%A9_(popolo)" TargetMode="External"/><Relationship Id="rId27" Type="http://schemas.openxmlformats.org/officeDocument/2006/relationships/hyperlink" Target="https://it.wikipedia.org/w/index.php?title=KotoKoli_(popolo)&amp;action=edit&amp;redlink=1" TargetMode="External"/><Relationship Id="rId30" Type="http://schemas.openxmlformats.org/officeDocument/2006/relationships/hyperlink" Target="https://it.wikipedia.org/wiki/Lingua_ewe" TargetMode="External"/><Relationship Id="rId35" Type="http://schemas.openxmlformats.org/officeDocument/2006/relationships/hyperlink" Target="https://it.wikipedia.org/w/index.php?title=Lingue_africane_occidentali&amp;action=edit&amp;redlink=1" TargetMode="External"/><Relationship Id="rId43" Type="http://schemas.openxmlformats.org/officeDocument/2006/relationships/hyperlink" Target="https://it.wikipedia.org/wiki/Voudou" TargetMode="External"/><Relationship Id="rId48" Type="http://schemas.openxmlformats.org/officeDocument/2006/relationships/hyperlink" Target="https://it.wikipedia.org/wiki/Kara_(regione)" TargetMode="External"/><Relationship Id="rId56" Type="http://schemas.openxmlformats.org/officeDocument/2006/relationships/hyperlink" Target="https://it.wikipedia.org/wiki/Comunit%C3%A0_finanziaria_africana" TargetMode="External"/><Relationship Id="rId64" Type="http://schemas.openxmlformats.org/officeDocument/2006/relationships/hyperlink" Target="https://it.wikipedia.org/wiki/Multipartitismo" TargetMode="External"/><Relationship Id="rId69" Type="http://schemas.openxmlformats.org/officeDocument/2006/relationships/hyperlink" Target="https://it.wikipedia.org/wiki/Colpo_di_Stato" TargetMode="External"/><Relationship Id="rId77" Type="http://schemas.openxmlformats.org/officeDocument/2006/relationships/image" Target="media/image2.png"/><Relationship Id="rId8" Type="http://schemas.openxmlformats.org/officeDocument/2006/relationships/hyperlink" Target="https://it.wikipedia.org/wiki/Ewe_(popolo)" TargetMode="External"/><Relationship Id="rId51" Type="http://schemas.openxmlformats.org/officeDocument/2006/relationships/hyperlink" Target="https://it.wikipedia.org/wiki/Sokod%C3%A9" TargetMode="External"/><Relationship Id="rId72" Type="http://schemas.openxmlformats.org/officeDocument/2006/relationships/hyperlink" Target="https://it.wikipedia.org/wiki/Raggruppamento_del_popolo_togoles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Togoland" TargetMode="External"/><Relationship Id="rId17" Type="http://schemas.openxmlformats.org/officeDocument/2006/relationships/hyperlink" Target="https://it.wikipedia.org/wiki/Agricoltura" TargetMode="External"/><Relationship Id="rId25" Type="http://schemas.openxmlformats.org/officeDocument/2006/relationships/hyperlink" Target="https://it.wikipedia.org/wiki/Mossi" TargetMode="External"/><Relationship Id="rId33" Type="http://schemas.openxmlformats.org/officeDocument/2006/relationships/hyperlink" Target="https://it.wikipedia.org/w/index.php?title=Lingue_guineiane&amp;action=edit&amp;redlink=1" TargetMode="External"/><Relationship Id="rId38" Type="http://schemas.openxmlformats.org/officeDocument/2006/relationships/hyperlink" Target="https://it.wikipedia.org/wiki/Cristianesimo" TargetMode="External"/><Relationship Id="rId46" Type="http://schemas.openxmlformats.org/officeDocument/2006/relationships/hyperlink" Target="https://it.wikipedia.org/wiki/Savanes_(Togo)" TargetMode="External"/><Relationship Id="rId59" Type="http://schemas.openxmlformats.org/officeDocument/2006/relationships/hyperlink" Target="https://it.wikipedia.org/wiki/Dakar" TargetMode="External"/><Relationship Id="rId67" Type="http://schemas.openxmlformats.org/officeDocument/2006/relationships/hyperlink" Target="https://it.wikipedia.org/wiki/Faure_Gnassingb%C3%A9" TargetMode="External"/><Relationship Id="rId20" Type="http://schemas.openxmlformats.org/officeDocument/2006/relationships/hyperlink" Target="https://it.wikipedia.org/wiki/2003" TargetMode="External"/><Relationship Id="rId41" Type="http://schemas.openxmlformats.org/officeDocument/2006/relationships/hyperlink" Target="https://it.wikipedia.org/wiki/Togo" TargetMode="External"/><Relationship Id="rId54" Type="http://schemas.openxmlformats.org/officeDocument/2006/relationships/hyperlink" Target="https://it.wikipedia.org/wiki/Maritime_(Togo)" TargetMode="External"/><Relationship Id="rId62" Type="http://schemas.openxmlformats.org/officeDocument/2006/relationships/hyperlink" Target="https://it.wikipedia.org/wiki/Anni_1990" TargetMode="External"/><Relationship Id="rId70" Type="http://schemas.openxmlformats.org/officeDocument/2006/relationships/hyperlink" Target="https://it.wikipedia.org/wiki/Freedom_House" TargetMode="External"/><Relationship Id="rId75" Type="http://schemas.openxmlformats.org/officeDocument/2006/relationships/hyperlink" Target="https://it.wikipedia.org/wiki/Anni_19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iki/Stati_per_popolazione" TargetMode="External"/><Relationship Id="rId23" Type="http://schemas.openxmlformats.org/officeDocument/2006/relationships/hyperlink" Target="https://it.wikipedia.org/w/index.php?title=Uaci&amp;action=edit&amp;redlink=1" TargetMode="External"/><Relationship Id="rId28" Type="http://schemas.openxmlformats.org/officeDocument/2006/relationships/hyperlink" Target="https://it.wikipedia.org/wiki/Lingua_francese" TargetMode="External"/><Relationship Id="rId36" Type="http://schemas.openxmlformats.org/officeDocument/2006/relationships/hyperlink" Target="https://it.wikipedia.org/wiki/Togo" TargetMode="External"/><Relationship Id="rId49" Type="http://schemas.openxmlformats.org/officeDocument/2006/relationships/hyperlink" Target="https://it.wikipedia.org/wiki/Kara_(citt%C3%A0)" TargetMode="External"/><Relationship Id="rId57" Type="http://schemas.openxmlformats.org/officeDocument/2006/relationships/hyperlink" Target="https://it.wikipedia.org/wiki/Franco_CF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2019-12-13T11:23:00Z</dcterms:created>
  <dcterms:modified xsi:type="dcterms:W3CDTF">2019-12-13T11:43:00Z</dcterms:modified>
</cp:coreProperties>
</file>